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94BA" w14:textId="77777777" w:rsidR="00F21777" w:rsidRDefault="00F21777" w:rsidP="00F21777">
      <w:pPr>
        <w:rPr>
          <w:b/>
          <w:bCs/>
          <w:sz w:val="20"/>
          <w:szCs w:val="20"/>
        </w:rPr>
      </w:pPr>
    </w:p>
    <w:p w14:paraId="4642AD22" w14:textId="77777777" w:rsidR="00F21777" w:rsidRDefault="00F21777" w:rsidP="00F21777">
      <w:pPr>
        <w:rPr>
          <w:b/>
          <w:bCs/>
          <w:sz w:val="20"/>
          <w:szCs w:val="20"/>
        </w:rPr>
      </w:pPr>
    </w:p>
    <w:p w14:paraId="1233217E" w14:textId="77777777" w:rsidR="00F21777" w:rsidRPr="0018046A" w:rsidRDefault="00F21777" w:rsidP="00F21777">
      <w:pPr>
        <w:rPr>
          <w:b/>
          <w:bCs/>
          <w:color w:val="001E61" w:themeColor="text1"/>
          <w:sz w:val="20"/>
          <w:szCs w:val="20"/>
        </w:rPr>
      </w:pPr>
    </w:p>
    <w:p w14:paraId="567FA0A0" w14:textId="0FFBD2C3" w:rsidR="008C113F" w:rsidRPr="0018046A" w:rsidRDefault="00F21777" w:rsidP="00F21777">
      <w:pPr>
        <w:rPr>
          <w:rFonts w:ascii="Nunito" w:hAnsi="Nunito"/>
          <w:color w:val="001E61" w:themeColor="text1"/>
        </w:rPr>
      </w:pPr>
      <w:r w:rsidRPr="0018046A">
        <w:rPr>
          <w:rFonts w:ascii="Nunito" w:hAnsi="Nunito"/>
          <w:color w:val="001E61" w:themeColor="text1"/>
        </w:rPr>
        <w:t>To help you get off to a smooth start in the new year, we’ve compiled a checklist</w:t>
      </w:r>
      <w:r w:rsidRPr="0018046A">
        <w:rPr>
          <w:rFonts w:ascii="Nunito" w:hAnsi="Nunito"/>
          <w:noProof/>
          <w:color w:val="001E61" w:themeColor="text1"/>
        </w:rPr>
        <w:drawing>
          <wp:anchor distT="0" distB="0" distL="114300" distR="114300" simplePos="0" relativeHeight="251658240" behindDoc="0" locked="0" layoutInCell="1" allowOverlap="1" wp14:anchorId="4F1600FA" wp14:editId="1295CE93">
            <wp:simplePos x="0" y="0"/>
            <wp:positionH relativeFrom="margin">
              <wp:posOffset>-964565</wp:posOffset>
            </wp:positionH>
            <wp:positionV relativeFrom="margin">
              <wp:posOffset>-964565</wp:posOffset>
            </wp:positionV>
            <wp:extent cx="7917180" cy="19792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7917180" cy="1979295"/>
                    </a:xfrm>
                    <a:prstGeom prst="rect">
                      <a:avLst/>
                    </a:prstGeom>
                  </pic:spPr>
                </pic:pic>
              </a:graphicData>
            </a:graphic>
            <wp14:sizeRelH relativeFrom="margin">
              <wp14:pctWidth>0</wp14:pctWidth>
            </wp14:sizeRelH>
            <wp14:sizeRelV relativeFrom="margin">
              <wp14:pctHeight>0</wp14:pctHeight>
            </wp14:sizeRelV>
          </wp:anchor>
        </w:drawing>
      </w:r>
      <w:r w:rsidRPr="0018046A">
        <w:rPr>
          <w:rFonts w:ascii="Nunito" w:hAnsi="Nunito"/>
          <w:color w:val="001E61" w:themeColor="text1"/>
        </w:rPr>
        <w:t xml:space="preserve"> of financial and configuration tasks that are commonly completed at year end and how they look in Acumatica.</w:t>
      </w:r>
    </w:p>
    <w:p w14:paraId="02B70652" w14:textId="77777777" w:rsidR="00F21777" w:rsidRPr="0018046A" w:rsidRDefault="00F21777" w:rsidP="00F21777">
      <w:pPr>
        <w:rPr>
          <w:b/>
          <w:bCs/>
          <w:color w:val="001E61" w:themeColor="text1"/>
          <w:sz w:val="20"/>
          <w:szCs w:val="20"/>
        </w:rPr>
      </w:pPr>
    </w:p>
    <w:p w14:paraId="216C6992" w14:textId="42EC33AD" w:rsidR="00F21777" w:rsidRPr="0018046A" w:rsidRDefault="00F21777" w:rsidP="00F21777">
      <w:pPr>
        <w:rPr>
          <w:b/>
          <w:bCs/>
          <w:color w:val="001E61" w:themeColor="text1"/>
          <w:sz w:val="20"/>
          <w:szCs w:val="20"/>
        </w:rPr>
      </w:pPr>
    </w:p>
    <w:p w14:paraId="6F269C17" w14:textId="268FB9BF" w:rsidR="00F21777" w:rsidRDefault="00F21777" w:rsidP="00F21777">
      <w:pPr>
        <w:rPr>
          <w:rFonts w:ascii="Poppins SemiBold" w:hAnsi="Poppins SemiBold" w:cs="Poppins SemiBold"/>
          <w:b/>
          <w:bCs/>
          <w:color w:val="001E61" w:themeColor="text1"/>
        </w:rPr>
      </w:pPr>
      <w:r w:rsidRPr="0018046A">
        <w:rPr>
          <w:rFonts w:ascii="Nunito" w:hAnsi="Nunito"/>
          <w:color w:val="001E61" w:themeColor="text1"/>
        </w:rPr>
        <w:fldChar w:fldCharType="begin">
          <w:ffData>
            <w:name w:val="Check1"/>
            <w:enabled/>
            <w:calcOnExit w:val="0"/>
            <w:checkBox>
              <w:sizeAuto/>
              <w:default w:val="0"/>
            </w:checkBox>
          </w:ffData>
        </w:fldChar>
      </w:r>
      <w:bookmarkStart w:id="0" w:name="Check1"/>
      <w:r w:rsidRPr="0018046A">
        <w:rPr>
          <w:rFonts w:ascii="Nunito" w:hAnsi="Nunito"/>
          <w:color w:val="001E61" w:themeColor="text1"/>
        </w:rPr>
        <w:instrText xml:space="preserve"> FORMCHECKBOX </w:instrText>
      </w:r>
      <w:r w:rsidR="00000000">
        <w:rPr>
          <w:rFonts w:ascii="Nunito" w:hAnsi="Nunito"/>
          <w:color w:val="001E61" w:themeColor="text1"/>
        </w:rPr>
      </w:r>
      <w:r w:rsidR="00000000">
        <w:rPr>
          <w:rFonts w:ascii="Nunito" w:hAnsi="Nunito"/>
          <w:color w:val="001E61" w:themeColor="text1"/>
        </w:rPr>
        <w:fldChar w:fldCharType="separate"/>
      </w:r>
      <w:r w:rsidRPr="0018046A">
        <w:rPr>
          <w:rFonts w:ascii="Nunito" w:hAnsi="Nunito"/>
          <w:color w:val="001E61" w:themeColor="text1"/>
        </w:rPr>
        <w:fldChar w:fldCharType="end"/>
      </w:r>
      <w:bookmarkEnd w:id="0"/>
      <w:r w:rsidRPr="0018046A">
        <w:rPr>
          <w:rFonts w:ascii="Nunito" w:hAnsi="Nunito"/>
          <w:color w:val="001E61" w:themeColor="text1"/>
        </w:rPr>
        <w:t xml:space="preserve">  </w:t>
      </w:r>
      <w:r w:rsidRPr="00F21777">
        <w:rPr>
          <w:rFonts w:ascii="Poppins SemiBold" w:hAnsi="Poppins SemiBold" w:cs="Poppins SemiBold"/>
          <w:b/>
          <w:bCs/>
          <w:color w:val="001E61" w:themeColor="text1"/>
        </w:rPr>
        <w:t>Generate and Activate New F</w:t>
      </w:r>
      <w:r w:rsidR="00635CE5">
        <w:rPr>
          <w:rFonts w:ascii="Poppins SemiBold" w:hAnsi="Poppins SemiBold" w:cs="Poppins SemiBold"/>
          <w:b/>
          <w:bCs/>
          <w:color w:val="001E61" w:themeColor="text1"/>
        </w:rPr>
        <w:t>inancial</w:t>
      </w:r>
      <w:r w:rsidRPr="00F21777">
        <w:rPr>
          <w:rFonts w:ascii="Poppins SemiBold" w:hAnsi="Poppins SemiBold" w:cs="Poppins SemiBold"/>
          <w:b/>
          <w:bCs/>
          <w:color w:val="001E61" w:themeColor="text1"/>
        </w:rPr>
        <w:t xml:space="preserve"> Periods</w:t>
      </w:r>
    </w:p>
    <w:p w14:paraId="496A004F" w14:textId="4F550097" w:rsidR="00635CE5" w:rsidRPr="00635CE5" w:rsidRDefault="00635CE5" w:rsidP="00635CE5">
      <w:pPr>
        <w:rPr>
          <w:rFonts w:ascii="Poppins SemiBold" w:hAnsi="Poppins SemiBold" w:cs="Poppins SemiBold"/>
          <w:b/>
          <w:bCs/>
          <w:color w:val="001E61" w:themeColor="text1"/>
        </w:rPr>
      </w:pPr>
    </w:p>
    <w:p w14:paraId="029AA7A0" w14:textId="3C5A3867" w:rsidR="00635CE5" w:rsidRPr="00635CE5" w:rsidRDefault="00635CE5" w:rsidP="00635CE5">
      <w:pPr>
        <w:numPr>
          <w:ilvl w:val="0"/>
          <w:numId w:val="21"/>
        </w:numPr>
        <w:tabs>
          <w:tab w:val="num" w:pos="720"/>
        </w:tabs>
        <w:rPr>
          <w:rFonts w:ascii="Nunito" w:hAnsi="Nunito"/>
          <w:color w:val="001E61" w:themeColor="text1"/>
          <w:sz w:val="21"/>
          <w:szCs w:val="21"/>
        </w:rPr>
      </w:pPr>
      <w:r w:rsidRPr="00635CE5">
        <w:rPr>
          <w:rFonts w:ascii="Nunito" w:hAnsi="Nunito"/>
          <w:color w:val="001E61" w:themeColor="text1"/>
          <w:sz w:val="21"/>
          <w:szCs w:val="21"/>
        </w:rPr>
        <w:t>Navigate to Master Financial Calendar screen (GL201000).</w:t>
      </w:r>
    </w:p>
    <w:p w14:paraId="6C32A17B" w14:textId="471572C1" w:rsidR="00635CE5" w:rsidRPr="00635CE5" w:rsidRDefault="00635CE5" w:rsidP="00635CE5">
      <w:pPr>
        <w:ind w:left="360"/>
        <w:rPr>
          <w:rFonts w:ascii="Nunito" w:hAnsi="Nunito"/>
          <w:color w:val="001E61" w:themeColor="text1"/>
          <w:sz w:val="21"/>
          <w:szCs w:val="21"/>
        </w:rPr>
      </w:pPr>
    </w:p>
    <w:p w14:paraId="021D5F33" w14:textId="6344319E" w:rsidR="00635CE5" w:rsidRPr="00635CE5" w:rsidRDefault="00635CE5" w:rsidP="00635CE5">
      <w:pPr>
        <w:numPr>
          <w:ilvl w:val="0"/>
          <w:numId w:val="21"/>
        </w:numPr>
        <w:tabs>
          <w:tab w:val="num" w:pos="720"/>
        </w:tabs>
        <w:rPr>
          <w:rFonts w:ascii="Nunito" w:hAnsi="Nunito"/>
          <w:color w:val="001E61" w:themeColor="text1"/>
          <w:sz w:val="21"/>
          <w:szCs w:val="21"/>
        </w:rPr>
      </w:pPr>
      <w:r w:rsidRPr="00635CE5">
        <w:rPr>
          <w:rFonts w:ascii="Nunito" w:hAnsi="Nunito"/>
          <w:color w:val="001E61" w:themeColor="text1"/>
          <w:sz w:val="21"/>
          <w:szCs w:val="21"/>
        </w:rPr>
        <w:t>Verify if the new year is already available in Financial Year dropdown. If not, click Generate Calendar. In popup box, select which year you need to generate and click OK. Periods for the year will be generated and will be inactive on default. </w:t>
      </w:r>
    </w:p>
    <w:p w14:paraId="7394B8EC" w14:textId="1FB57BAD" w:rsidR="00635CE5" w:rsidRPr="00635CE5" w:rsidRDefault="00635CE5" w:rsidP="00635CE5">
      <w:pPr>
        <w:rPr>
          <w:rFonts w:ascii="Nunito" w:hAnsi="Nunito"/>
          <w:color w:val="001E61" w:themeColor="text1"/>
          <w:sz w:val="21"/>
          <w:szCs w:val="21"/>
        </w:rPr>
      </w:pPr>
    </w:p>
    <w:p w14:paraId="7AA36729" w14:textId="105652A0" w:rsidR="00635CE5" w:rsidRPr="00635CE5" w:rsidRDefault="00635CE5" w:rsidP="00635CE5">
      <w:pPr>
        <w:rPr>
          <w:rFonts w:ascii="Nunito" w:hAnsi="Nunito"/>
          <w:color w:val="001E61" w:themeColor="text1"/>
          <w:sz w:val="21"/>
          <w:szCs w:val="21"/>
        </w:rPr>
      </w:pPr>
      <w:r w:rsidRPr="00635CE5">
        <w:rPr>
          <w:rFonts w:ascii="Nunito" w:hAnsi="Nunito"/>
          <w:noProof/>
          <w:color w:val="001E61" w:themeColor="text1"/>
          <w:sz w:val="21"/>
          <w:szCs w:val="21"/>
        </w:rPr>
        <w:drawing>
          <wp:anchor distT="0" distB="0" distL="114300" distR="114300" simplePos="0" relativeHeight="251660288" behindDoc="0" locked="0" layoutInCell="1" allowOverlap="1" wp14:anchorId="6FB91671" wp14:editId="0B815C5D">
            <wp:simplePos x="0" y="0"/>
            <wp:positionH relativeFrom="margin">
              <wp:posOffset>1238250</wp:posOffset>
            </wp:positionH>
            <wp:positionV relativeFrom="margin">
              <wp:posOffset>4059527</wp:posOffset>
            </wp:positionV>
            <wp:extent cx="3458845" cy="3787775"/>
            <wp:effectExtent l="0" t="0" r="0" b="0"/>
            <wp:wrapSquare wrapText="bothSides"/>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58845" cy="3787775"/>
                    </a:xfrm>
                    <a:prstGeom prst="rect">
                      <a:avLst/>
                    </a:prstGeom>
                  </pic:spPr>
                </pic:pic>
              </a:graphicData>
            </a:graphic>
            <wp14:sizeRelH relativeFrom="margin">
              <wp14:pctWidth>0</wp14:pctWidth>
            </wp14:sizeRelH>
            <wp14:sizeRelV relativeFrom="margin">
              <wp14:pctHeight>0</wp14:pctHeight>
            </wp14:sizeRelV>
          </wp:anchor>
        </w:drawing>
      </w:r>
    </w:p>
    <w:p w14:paraId="7C971779" w14:textId="2985E1A7" w:rsidR="00635CE5" w:rsidRPr="00635CE5" w:rsidRDefault="00635CE5" w:rsidP="00635CE5">
      <w:pPr>
        <w:rPr>
          <w:rFonts w:ascii="Nunito" w:hAnsi="Nunito"/>
          <w:color w:val="001E61" w:themeColor="text1"/>
          <w:sz w:val="21"/>
          <w:szCs w:val="21"/>
        </w:rPr>
      </w:pPr>
    </w:p>
    <w:p w14:paraId="102E8C34" w14:textId="64C553C5" w:rsidR="00635CE5" w:rsidRPr="00635CE5" w:rsidRDefault="00635CE5" w:rsidP="00635CE5">
      <w:pPr>
        <w:rPr>
          <w:rFonts w:ascii="Nunito" w:hAnsi="Nunito"/>
          <w:color w:val="001E61" w:themeColor="text1"/>
          <w:sz w:val="21"/>
          <w:szCs w:val="21"/>
        </w:rPr>
      </w:pPr>
    </w:p>
    <w:p w14:paraId="012BA535" w14:textId="026D804E" w:rsidR="00635CE5" w:rsidRPr="00635CE5" w:rsidRDefault="00635CE5" w:rsidP="00635CE5">
      <w:pPr>
        <w:rPr>
          <w:rFonts w:ascii="Nunito" w:hAnsi="Nunito"/>
          <w:color w:val="001E61" w:themeColor="text1"/>
          <w:sz w:val="21"/>
          <w:szCs w:val="21"/>
        </w:rPr>
      </w:pPr>
    </w:p>
    <w:p w14:paraId="3DDFDD98" w14:textId="5044EA78" w:rsidR="00635CE5" w:rsidRPr="00635CE5" w:rsidRDefault="00635CE5" w:rsidP="00635CE5">
      <w:pPr>
        <w:rPr>
          <w:rFonts w:ascii="Nunito" w:hAnsi="Nunito"/>
          <w:color w:val="001E61" w:themeColor="text1"/>
          <w:sz w:val="21"/>
          <w:szCs w:val="21"/>
        </w:rPr>
      </w:pPr>
    </w:p>
    <w:p w14:paraId="7EE3CB71" w14:textId="0400A3B1" w:rsidR="00635CE5" w:rsidRPr="00635CE5" w:rsidRDefault="00635CE5" w:rsidP="00635CE5">
      <w:pPr>
        <w:rPr>
          <w:rFonts w:ascii="Nunito" w:hAnsi="Nunito"/>
          <w:color w:val="001E61" w:themeColor="text1"/>
          <w:sz w:val="21"/>
          <w:szCs w:val="21"/>
        </w:rPr>
      </w:pPr>
    </w:p>
    <w:p w14:paraId="279477AC" w14:textId="05BFC812" w:rsidR="00635CE5" w:rsidRPr="00635CE5" w:rsidRDefault="00635CE5" w:rsidP="00635CE5">
      <w:pPr>
        <w:rPr>
          <w:rFonts w:ascii="Nunito" w:hAnsi="Nunito"/>
          <w:color w:val="001E61" w:themeColor="text1"/>
          <w:sz w:val="21"/>
          <w:szCs w:val="21"/>
        </w:rPr>
      </w:pPr>
    </w:p>
    <w:p w14:paraId="296B1210" w14:textId="0BA0BA25" w:rsidR="00635CE5" w:rsidRPr="00635CE5" w:rsidRDefault="00635CE5" w:rsidP="00635CE5">
      <w:pPr>
        <w:rPr>
          <w:rFonts w:ascii="Nunito" w:hAnsi="Nunito"/>
          <w:color w:val="001E61" w:themeColor="text1"/>
          <w:sz w:val="21"/>
          <w:szCs w:val="21"/>
        </w:rPr>
      </w:pPr>
    </w:p>
    <w:p w14:paraId="3011D81D" w14:textId="379C8CA1" w:rsidR="00635CE5" w:rsidRPr="00635CE5" w:rsidRDefault="00635CE5" w:rsidP="00635CE5">
      <w:pPr>
        <w:rPr>
          <w:rFonts w:ascii="Nunito" w:hAnsi="Nunito"/>
          <w:color w:val="001E61" w:themeColor="text1"/>
          <w:sz w:val="21"/>
          <w:szCs w:val="21"/>
        </w:rPr>
      </w:pPr>
    </w:p>
    <w:p w14:paraId="0BCBC9E5" w14:textId="240CFBA8" w:rsidR="00635CE5" w:rsidRPr="00635CE5" w:rsidRDefault="00635CE5" w:rsidP="00635CE5">
      <w:pPr>
        <w:rPr>
          <w:rFonts w:ascii="Nunito" w:hAnsi="Nunito"/>
          <w:color w:val="001E61" w:themeColor="text1"/>
          <w:sz w:val="21"/>
          <w:szCs w:val="21"/>
        </w:rPr>
      </w:pPr>
    </w:p>
    <w:p w14:paraId="211F2EFB" w14:textId="445A0995" w:rsidR="00635CE5" w:rsidRPr="00635CE5" w:rsidRDefault="00635CE5" w:rsidP="00635CE5">
      <w:pPr>
        <w:rPr>
          <w:rFonts w:ascii="Nunito" w:hAnsi="Nunito"/>
          <w:color w:val="001E61" w:themeColor="text1"/>
          <w:sz w:val="21"/>
          <w:szCs w:val="21"/>
        </w:rPr>
      </w:pPr>
    </w:p>
    <w:p w14:paraId="4D2E6E06" w14:textId="093FAE4E" w:rsidR="00635CE5" w:rsidRPr="00635CE5" w:rsidRDefault="00635CE5" w:rsidP="00635CE5">
      <w:pPr>
        <w:rPr>
          <w:rFonts w:ascii="Nunito" w:hAnsi="Nunito"/>
          <w:color w:val="001E61" w:themeColor="text1"/>
          <w:sz w:val="21"/>
          <w:szCs w:val="21"/>
        </w:rPr>
      </w:pPr>
    </w:p>
    <w:p w14:paraId="6B0E9CCE" w14:textId="2AA28D10" w:rsidR="00635CE5" w:rsidRPr="00635CE5" w:rsidRDefault="00635CE5" w:rsidP="00635CE5">
      <w:pPr>
        <w:rPr>
          <w:rFonts w:ascii="Nunito" w:hAnsi="Nunito"/>
          <w:color w:val="001E61" w:themeColor="text1"/>
          <w:sz w:val="21"/>
          <w:szCs w:val="21"/>
        </w:rPr>
      </w:pPr>
    </w:p>
    <w:p w14:paraId="390A6CF7" w14:textId="60030483" w:rsidR="00635CE5" w:rsidRPr="00635CE5" w:rsidRDefault="00635CE5" w:rsidP="00635CE5">
      <w:pPr>
        <w:rPr>
          <w:rFonts w:ascii="Nunito" w:hAnsi="Nunito"/>
          <w:color w:val="001E61" w:themeColor="text1"/>
          <w:sz w:val="21"/>
          <w:szCs w:val="21"/>
        </w:rPr>
      </w:pPr>
    </w:p>
    <w:p w14:paraId="6ED10C0D" w14:textId="64C82F3A" w:rsidR="00635CE5" w:rsidRPr="00635CE5" w:rsidRDefault="00635CE5" w:rsidP="00635CE5">
      <w:pPr>
        <w:rPr>
          <w:rFonts w:ascii="Nunito" w:hAnsi="Nunito"/>
          <w:color w:val="001E61" w:themeColor="text1"/>
          <w:sz w:val="21"/>
          <w:szCs w:val="21"/>
        </w:rPr>
      </w:pPr>
    </w:p>
    <w:p w14:paraId="6EC8C279" w14:textId="5D7A4DE2" w:rsidR="00635CE5" w:rsidRDefault="00635CE5" w:rsidP="00635CE5">
      <w:pPr>
        <w:rPr>
          <w:rFonts w:ascii="Nunito" w:hAnsi="Nunito"/>
          <w:color w:val="001E61" w:themeColor="text1"/>
          <w:sz w:val="21"/>
          <w:szCs w:val="21"/>
        </w:rPr>
      </w:pPr>
    </w:p>
    <w:p w14:paraId="380AC03A" w14:textId="0F7D44D8" w:rsidR="00635CE5" w:rsidRDefault="00635CE5" w:rsidP="00635CE5">
      <w:pPr>
        <w:rPr>
          <w:rFonts w:ascii="Nunito" w:hAnsi="Nunito"/>
          <w:color w:val="001E61" w:themeColor="text1"/>
          <w:sz w:val="21"/>
          <w:szCs w:val="21"/>
        </w:rPr>
      </w:pPr>
    </w:p>
    <w:p w14:paraId="53C6C8CA" w14:textId="77777777" w:rsidR="00635CE5" w:rsidRPr="00635CE5" w:rsidRDefault="00635CE5" w:rsidP="00635CE5">
      <w:pPr>
        <w:rPr>
          <w:rFonts w:ascii="Nunito" w:hAnsi="Nunito"/>
          <w:color w:val="001E61" w:themeColor="text1"/>
          <w:sz w:val="21"/>
          <w:szCs w:val="21"/>
        </w:rPr>
      </w:pPr>
    </w:p>
    <w:p w14:paraId="01FE689D" w14:textId="17FFFBD8" w:rsidR="00635CE5" w:rsidRPr="00635CE5" w:rsidRDefault="00635CE5" w:rsidP="00635CE5">
      <w:pPr>
        <w:rPr>
          <w:rFonts w:ascii="Nunito" w:hAnsi="Nunito"/>
          <w:color w:val="001E61" w:themeColor="text1"/>
          <w:sz w:val="21"/>
          <w:szCs w:val="21"/>
        </w:rPr>
      </w:pPr>
    </w:p>
    <w:p w14:paraId="526D58C6" w14:textId="0BD8A41C" w:rsidR="00635CE5" w:rsidRDefault="00635CE5" w:rsidP="00635CE5">
      <w:pPr>
        <w:rPr>
          <w:rFonts w:ascii="Nunito" w:hAnsi="Nunito"/>
          <w:color w:val="001E61" w:themeColor="text1"/>
          <w:sz w:val="21"/>
          <w:szCs w:val="21"/>
        </w:rPr>
      </w:pPr>
    </w:p>
    <w:p w14:paraId="111C8F4E" w14:textId="0FB2619B" w:rsidR="00635CE5" w:rsidRDefault="00635CE5" w:rsidP="00635CE5">
      <w:pPr>
        <w:rPr>
          <w:rFonts w:ascii="Nunito" w:hAnsi="Nunito"/>
          <w:color w:val="001E61" w:themeColor="text1"/>
          <w:sz w:val="21"/>
          <w:szCs w:val="21"/>
        </w:rPr>
      </w:pPr>
    </w:p>
    <w:p w14:paraId="4957289C" w14:textId="2FBDD671" w:rsidR="00635CE5" w:rsidRDefault="00635CE5" w:rsidP="00635CE5">
      <w:pPr>
        <w:rPr>
          <w:rFonts w:ascii="Nunito" w:hAnsi="Nunito"/>
          <w:color w:val="001E61" w:themeColor="text1"/>
          <w:sz w:val="21"/>
          <w:szCs w:val="21"/>
        </w:rPr>
      </w:pPr>
    </w:p>
    <w:p w14:paraId="20D88ADD" w14:textId="77777777" w:rsidR="00635CE5" w:rsidRPr="00635CE5" w:rsidRDefault="00635CE5" w:rsidP="00635CE5">
      <w:pPr>
        <w:rPr>
          <w:rFonts w:ascii="Nunito" w:hAnsi="Nunito"/>
          <w:color w:val="001E61" w:themeColor="text1"/>
          <w:sz w:val="21"/>
          <w:szCs w:val="21"/>
        </w:rPr>
      </w:pPr>
    </w:p>
    <w:p w14:paraId="3BD9D23D" w14:textId="5AAC6F22" w:rsidR="00635CE5" w:rsidRDefault="00635CE5" w:rsidP="00635CE5">
      <w:pPr>
        <w:numPr>
          <w:ilvl w:val="0"/>
          <w:numId w:val="21"/>
        </w:numPr>
        <w:tabs>
          <w:tab w:val="num" w:pos="720"/>
        </w:tabs>
        <w:rPr>
          <w:rFonts w:ascii="Nunito" w:hAnsi="Nunito"/>
          <w:color w:val="001E61" w:themeColor="text1"/>
          <w:sz w:val="21"/>
          <w:szCs w:val="21"/>
        </w:rPr>
      </w:pPr>
      <w:r w:rsidRPr="00635CE5">
        <w:rPr>
          <w:rFonts w:ascii="Nunito" w:hAnsi="Nunito"/>
          <w:color w:val="001E61" w:themeColor="text1"/>
          <w:sz w:val="21"/>
          <w:szCs w:val="21"/>
        </w:rPr>
        <w:lastRenderedPageBreak/>
        <w:t>To activate periods, click three dots &gt; Open Periods. </w:t>
      </w:r>
    </w:p>
    <w:p w14:paraId="250B59BB" w14:textId="3F7E1108" w:rsidR="00635CE5" w:rsidRDefault="00635CE5" w:rsidP="00635CE5">
      <w:pPr>
        <w:rPr>
          <w:rFonts w:ascii="Nunito" w:hAnsi="Nunito"/>
          <w:color w:val="001E61" w:themeColor="text1"/>
          <w:sz w:val="21"/>
          <w:szCs w:val="21"/>
        </w:rPr>
      </w:pPr>
    </w:p>
    <w:p w14:paraId="62603F4A" w14:textId="24304F3C" w:rsidR="00635CE5" w:rsidRDefault="00635CE5" w:rsidP="00635CE5">
      <w:pPr>
        <w:rPr>
          <w:rFonts w:ascii="Nunito" w:hAnsi="Nunito"/>
          <w:color w:val="001E61" w:themeColor="text1"/>
          <w:sz w:val="21"/>
          <w:szCs w:val="21"/>
        </w:rPr>
      </w:pPr>
      <w:r>
        <w:rPr>
          <w:rFonts w:ascii="Nunito" w:hAnsi="Nunito"/>
          <w:noProof/>
          <w:color w:val="001E61" w:themeColor="text1"/>
          <w:sz w:val="21"/>
          <w:szCs w:val="21"/>
        </w:rPr>
        <w:drawing>
          <wp:inline distT="0" distB="0" distL="0" distR="0" wp14:anchorId="6FA7C355" wp14:editId="3FD5FACA">
            <wp:extent cx="5943600" cy="3993515"/>
            <wp:effectExtent l="0" t="0" r="0" b="0"/>
            <wp:docPr id="6" name="Picture 6"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3993515"/>
                    </a:xfrm>
                    <a:prstGeom prst="rect">
                      <a:avLst/>
                    </a:prstGeom>
                  </pic:spPr>
                </pic:pic>
              </a:graphicData>
            </a:graphic>
          </wp:inline>
        </w:drawing>
      </w:r>
    </w:p>
    <w:p w14:paraId="6C5C6924" w14:textId="303A7AB2" w:rsidR="00635CE5" w:rsidRDefault="00635CE5" w:rsidP="00635CE5">
      <w:pPr>
        <w:rPr>
          <w:rFonts w:ascii="Nunito" w:hAnsi="Nunito"/>
          <w:color w:val="001E61" w:themeColor="text1"/>
          <w:sz w:val="21"/>
          <w:szCs w:val="21"/>
        </w:rPr>
      </w:pPr>
    </w:p>
    <w:p w14:paraId="4E81D8CD" w14:textId="77777777" w:rsidR="00635CE5" w:rsidRPr="00635CE5" w:rsidRDefault="00635CE5" w:rsidP="00635CE5">
      <w:pPr>
        <w:rPr>
          <w:rFonts w:ascii="Nunito" w:hAnsi="Nunito"/>
          <w:color w:val="001E61" w:themeColor="text1"/>
          <w:sz w:val="21"/>
          <w:szCs w:val="21"/>
        </w:rPr>
      </w:pPr>
    </w:p>
    <w:p w14:paraId="3A06F727" w14:textId="63F62465" w:rsidR="00635CE5" w:rsidRPr="00635CE5" w:rsidRDefault="00635CE5" w:rsidP="00F21777">
      <w:pPr>
        <w:numPr>
          <w:ilvl w:val="0"/>
          <w:numId w:val="21"/>
        </w:numPr>
        <w:tabs>
          <w:tab w:val="num" w:pos="720"/>
        </w:tabs>
        <w:rPr>
          <w:rFonts w:ascii="Nunito" w:hAnsi="Nunito"/>
          <w:color w:val="001E61" w:themeColor="text1"/>
          <w:sz w:val="21"/>
          <w:szCs w:val="21"/>
        </w:rPr>
      </w:pPr>
      <w:r w:rsidRPr="00635CE5">
        <w:rPr>
          <w:rFonts w:ascii="Nunito" w:hAnsi="Nunito"/>
          <w:color w:val="001E61" w:themeColor="text1"/>
          <w:sz w:val="21"/>
          <w:szCs w:val="21"/>
        </w:rPr>
        <w:t>On the Manage Financial Periods screen (GL503000), select specific period(s) or all periods for year to open and click Process. </w:t>
      </w:r>
    </w:p>
    <w:p w14:paraId="1CF76EB9" w14:textId="77777777" w:rsidR="00635CE5" w:rsidRPr="0018046A" w:rsidRDefault="00635CE5" w:rsidP="00F21777">
      <w:pPr>
        <w:rPr>
          <w:rFonts w:ascii="Poppins SemiBold" w:hAnsi="Poppins SemiBold" w:cs="Poppins SemiBold"/>
          <w:b/>
          <w:bCs/>
          <w:color w:val="001E61" w:themeColor="text1"/>
        </w:rPr>
      </w:pPr>
    </w:p>
    <w:p w14:paraId="7995547D" w14:textId="70D72C0E" w:rsidR="00635CE5" w:rsidRPr="00635CE5" w:rsidRDefault="00635CE5" w:rsidP="00F21777">
      <w:pPr>
        <w:rPr>
          <w:rFonts w:ascii="Nunito" w:hAnsi="Nunito"/>
          <w:b/>
          <w:bCs/>
          <w:color w:val="001E61" w:themeColor="text1"/>
          <w:sz w:val="21"/>
          <w:szCs w:val="21"/>
        </w:rPr>
      </w:pPr>
    </w:p>
    <w:p w14:paraId="09C1FD9D" w14:textId="7E3D1065" w:rsidR="00635CE5" w:rsidRPr="00635CE5" w:rsidRDefault="00635CE5" w:rsidP="00B14B91">
      <w:pPr>
        <w:jc w:val="center"/>
        <w:rPr>
          <w:rFonts w:ascii="Nunito" w:hAnsi="Nunito"/>
          <w:b/>
          <w:bCs/>
          <w:color w:val="001E61" w:themeColor="text1"/>
          <w:sz w:val="21"/>
          <w:szCs w:val="21"/>
        </w:rPr>
      </w:pPr>
      <w:r w:rsidRPr="00635CE5">
        <w:rPr>
          <w:rFonts w:ascii="Nunito" w:hAnsi="Nunito"/>
          <w:b/>
          <w:bCs/>
          <w:noProof/>
          <w:color w:val="001E61" w:themeColor="text1"/>
          <w:sz w:val="21"/>
          <w:szCs w:val="21"/>
        </w:rPr>
        <w:drawing>
          <wp:inline distT="0" distB="0" distL="0" distR="0" wp14:anchorId="07AAE004" wp14:editId="6765EE95">
            <wp:extent cx="3441709" cy="2421147"/>
            <wp:effectExtent l="0" t="0" r="0" b="508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81505" cy="2449142"/>
                    </a:xfrm>
                    <a:prstGeom prst="rect">
                      <a:avLst/>
                    </a:prstGeom>
                  </pic:spPr>
                </pic:pic>
              </a:graphicData>
            </a:graphic>
          </wp:inline>
        </w:drawing>
      </w:r>
    </w:p>
    <w:p w14:paraId="0AF468BF" w14:textId="77777777" w:rsidR="00635CE5" w:rsidRDefault="00635CE5" w:rsidP="00F21777">
      <w:pPr>
        <w:rPr>
          <w:rFonts w:ascii="Nunito" w:hAnsi="Nunito"/>
          <w:b/>
          <w:bCs/>
          <w:color w:val="001E61" w:themeColor="text1"/>
          <w:sz w:val="21"/>
          <w:szCs w:val="21"/>
        </w:rPr>
      </w:pPr>
    </w:p>
    <w:p w14:paraId="56D9258A" w14:textId="2B75CF75" w:rsidR="00635CE5" w:rsidRPr="0018046A" w:rsidRDefault="00635CE5" w:rsidP="00B14B91">
      <w:pPr>
        <w:spacing w:after="160" w:line="259" w:lineRule="auto"/>
        <w:rPr>
          <w:rFonts w:ascii="Nunito" w:hAnsi="Nunito"/>
          <w:color w:val="001E61" w:themeColor="text1"/>
        </w:rPr>
        <w:sectPr w:rsidR="00635CE5" w:rsidRPr="0018046A" w:rsidSect="00B13B91">
          <w:headerReference w:type="even" r:id="rId12"/>
          <w:headerReference w:type="default" r:id="rId13"/>
          <w:footerReference w:type="even" r:id="rId14"/>
          <w:footerReference w:type="default" r:id="rId15"/>
          <w:headerReference w:type="first" r:id="rId16"/>
          <w:type w:val="continuous"/>
          <w:pgSz w:w="12240" w:h="15840"/>
          <w:pgMar w:top="1440" w:right="1440" w:bottom="1440" w:left="1440" w:header="720" w:footer="720" w:gutter="0"/>
          <w:cols w:space="720"/>
          <w:docGrid w:linePitch="360"/>
        </w:sectPr>
      </w:pPr>
    </w:p>
    <w:p w14:paraId="59DAD599" w14:textId="741E2E17" w:rsidR="00F21777" w:rsidRPr="00F21777" w:rsidRDefault="00F21777" w:rsidP="00F21777">
      <w:pPr>
        <w:rPr>
          <w:rFonts w:ascii="Nunito" w:hAnsi="Nunito"/>
          <w:color w:val="001E61" w:themeColor="text1"/>
        </w:rPr>
      </w:pPr>
      <w:r w:rsidRPr="0018046A">
        <w:rPr>
          <w:rFonts w:ascii="Nunito" w:hAnsi="Nunito"/>
          <w:color w:val="001E61" w:themeColor="text1"/>
        </w:rPr>
        <w:lastRenderedPageBreak/>
        <w:fldChar w:fldCharType="begin">
          <w:ffData>
            <w:name w:val="Check2"/>
            <w:enabled/>
            <w:calcOnExit w:val="0"/>
            <w:checkBox>
              <w:sizeAuto/>
              <w:default w:val="0"/>
            </w:checkBox>
          </w:ffData>
        </w:fldChar>
      </w:r>
      <w:bookmarkStart w:id="1" w:name="Check2"/>
      <w:r w:rsidRPr="0018046A">
        <w:rPr>
          <w:rFonts w:ascii="Nunito" w:hAnsi="Nunito"/>
          <w:color w:val="001E61" w:themeColor="text1"/>
        </w:rPr>
        <w:instrText xml:space="preserve"> FORMCHECKBOX </w:instrText>
      </w:r>
      <w:r w:rsidR="00000000">
        <w:rPr>
          <w:rFonts w:ascii="Nunito" w:hAnsi="Nunito"/>
          <w:color w:val="001E61" w:themeColor="text1"/>
        </w:rPr>
      </w:r>
      <w:r w:rsidR="00000000">
        <w:rPr>
          <w:rFonts w:ascii="Nunito" w:hAnsi="Nunito"/>
          <w:color w:val="001E61" w:themeColor="text1"/>
        </w:rPr>
        <w:fldChar w:fldCharType="separate"/>
      </w:r>
      <w:r w:rsidRPr="0018046A">
        <w:rPr>
          <w:rFonts w:ascii="Nunito" w:hAnsi="Nunito"/>
          <w:color w:val="001E61" w:themeColor="text1"/>
        </w:rPr>
        <w:fldChar w:fldCharType="end"/>
      </w:r>
      <w:bookmarkEnd w:id="1"/>
      <w:r w:rsidRPr="0018046A">
        <w:rPr>
          <w:rFonts w:ascii="Nunito" w:hAnsi="Nunito"/>
          <w:color w:val="001E61" w:themeColor="text1"/>
        </w:rPr>
        <w:t xml:space="preserve"> </w:t>
      </w:r>
      <w:r w:rsidRPr="00F21777">
        <w:rPr>
          <w:rFonts w:ascii="Poppins SemiBold" w:hAnsi="Poppins SemiBold" w:cs="Poppins SemiBold"/>
          <w:b/>
          <w:bCs/>
          <w:color w:val="001E61" w:themeColor="text1"/>
        </w:rPr>
        <w:t>Account Reconciliations with Subledgers</w:t>
      </w:r>
    </w:p>
    <w:p w14:paraId="44CBB790" w14:textId="77777777" w:rsidR="00F21777" w:rsidRPr="0018046A" w:rsidRDefault="00F21777" w:rsidP="00F21777">
      <w:pPr>
        <w:rPr>
          <w:rFonts w:ascii="Nunito" w:hAnsi="Nunito"/>
          <w:color w:val="001E61" w:themeColor="text1"/>
          <w:sz w:val="21"/>
          <w:szCs w:val="21"/>
        </w:rPr>
      </w:pPr>
    </w:p>
    <w:p w14:paraId="3B413203" w14:textId="32C4D929" w:rsidR="00F21777" w:rsidRPr="0018046A" w:rsidRDefault="00F21777" w:rsidP="00F21777">
      <w:pPr>
        <w:rPr>
          <w:rFonts w:ascii="Nunito" w:hAnsi="Nunito"/>
          <w:color w:val="001E61" w:themeColor="text1"/>
          <w:sz w:val="21"/>
          <w:szCs w:val="21"/>
        </w:rPr>
      </w:pPr>
      <w:r w:rsidRPr="00F21777">
        <w:rPr>
          <w:rFonts w:ascii="Nunito" w:hAnsi="Nunito"/>
          <w:color w:val="001E61" w:themeColor="text1"/>
          <w:sz w:val="21"/>
          <w:szCs w:val="21"/>
        </w:rPr>
        <w:t xml:space="preserve">Make sure that </w:t>
      </w:r>
      <w:proofErr w:type="gramStart"/>
      <w:r w:rsidRPr="00F21777">
        <w:rPr>
          <w:rFonts w:ascii="Nunito" w:hAnsi="Nunito"/>
          <w:color w:val="001E61" w:themeColor="text1"/>
          <w:sz w:val="21"/>
          <w:szCs w:val="21"/>
        </w:rPr>
        <w:t>all of</w:t>
      </w:r>
      <w:proofErr w:type="gramEnd"/>
      <w:r w:rsidRPr="00F21777">
        <w:rPr>
          <w:rFonts w:ascii="Nunito" w:hAnsi="Nunito"/>
          <w:color w:val="001E61" w:themeColor="text1"/>
          <w:sz w:val="21"/>
          <w:szCs w:val="21"/>
        </w:rPr>
        <w:t xml:space="preserve"> your General Ledger accounts are reconciled to the subledgers (i.e. A/R, A/P, Inventory, Clearing Accounts and Bank Reconciliations). </w:t>
      </w:r>
    </w:p>
    <w:p w14:paraId="5AD4DA3A" w14:textId="7854C08D" w:rsidR="00F21777" w:rsidRPr="00F21777" w:rsidRDefault="00F21777" w:rsidP="00F21777">
      <w:pPr>
        <w:rPr>
          <w:rFonts w:ascii="Nunito" w:hAnsi="Nunito"/>
          <w:color w:val="001E61" w:themeColor="text1"/>
        </w:rPr>
      </w:pPr>
    </w:p>
    <w:p w14:paraId="4F28785A" w14:textId="04E991B9" w:rsidR="00F21777" w:rsidRPr="00F21777" w:rsidRDefault="00F21777" w:rsidP="00F21777">
      <w:pPr>
        <w:rPr>
          <w:rFonts w:ascii="Nunito" w:hAnsi="Nunito"/>
          <w:color w:val="001E61" w:themeColor="text1"/>
        </w:rPr>
      </w:pPr>
      <w:r w:rsidRPr="0018046A">
        <w:rPr>
          <w:rFonts w:ascii="Nunito" w:hAnsi="Nunito"/>
          <w:color w:val="001E61" w:themeColor="text1"/>
        </w:rPr>
        <w:fldChar w:fldCharType="begin">
          <w:ffData>
            <w:name w:val="Check3"/>
            <w:enabled/>
            <w:calcOnExit w:val="0"/>
            <w:checkBox>
              <w:sizeAuto/>
              <w:default w:val="0"/>
            </w:checkBox>
          </w:ffData>
        </w:fldChar>
      </w:r>
      <w:bookmarkStart w:id="2" w:name="Check3"/>
      <w:r w:rsidRPr="0018046A">
        <w:rPr>
          <w:rFonts w:ascii="Nunito" w:hAnsi="Nunito"/>
          <w:color w:val="001E61" w:themeColor="text1"/>
        </w:rPr>
        <w:instrText xml:space="preserve"> FORMCHECKBOX </w:instrText>
      </w:r>
      <w:r w:rsidR="00000000">
        <w:rPr>
          <w:rFonts w:ascii="Nunito" w:hAnsi="Nunito"/>
          <w:color w:val="001E61" w:themeColor="text1"/>
        </w:rPr>
      </w:r>
      <w:r w:rsidR="00000000">
        <w:rPr>
          <w:rFonts w:ascii="Nunito" w:hAnsi="Nunito"/>
          <w:color w:val="001E61" w:themeColor="text1"/>
        </w:rPr>
        <w:fldChar w:fldCharType="separate"/>
      </w:r>
      <w:r w:rsidRPr="0018046A">
        <w:rPr>
          <w:rFonts w:ascii="Nunito" w:hAnsi="Nunito"/>
          <w:color w:val="001E61" w:themeColor="text1"/>
        </w:rPr>
        <w:fldChar w:fldCharType="end"/>
      </w:r>
      <w:bookmarkEnd w:id="2"/>
      <w:r w:rsidRPr="0018046A">
        <w:rPr>
          <w:rFonts w:ascii="Nunito" w:hAnsi="Nunito"/>
          <w:color w:val="001E61" w:themeColor="text1"/>
        </w:rPr>
        <w:t xml:space="preserve"> </w:t>
      </w:r>
      <w:r w:rsidRPr="00F21777">
        <w:rPr>
          <w:rFonts w:ascii="Poppins SemiBold" w:hAnsi="Poppins SemiBold" w:cs="Poppins SemiBold"/>
          <w:b/>
          <w:bCs/>
          <w:color w:val="001E61" w:themeColor="text1"/>
        </w:rPr>
        <w:t>U.S. Form 1099 Reconciliations, Reports and Close 1099 Year</w:t>
      </w:r>
    </w:p>
    <w:p w14:paraId="6DCBD601" w14:textId="7E796044" w:rsidR="00F21777" w:rsidRPr="0018046A" w:rsidRDefault="00F21777" w:rsidP="00F21777">
      <w:pPr>
        <w:rPr>
          <w:rFonts w:ascii="Nunito" w:hAnsi="Nunito"/>
          <w:color w:val="001E61" w:themeColor="text1"/>
          <w:sz w:val="21"/>
          <w:szCs w:val="21"/>
        </w:rPr>
      </w:pPr>
    </w:p>
    <w:p w14:paraId="3F7274A1" w14:textId="7C41B36B" w:rsidR="0049497C" w:rsidRPr="00F21777" w:rsidRDefault="0049497C" w:rsidP="0049497C">
      <w:pPr>
        <w:rPr>
          <w:rFonts w:ascii="Nunito" w:hAnsi="Nunito"/>
          <w:color w:val="001E61" w:themeColor="text1"/>
          <w:sz w:val="21"/>
          <w:szCs w:val="21"/>
        </w:rPr>
      </w:pPr>
      <w:r w:rsidRPr="0049497C">
        <w:rPr>
          <w:rFonts w:ascii="Nunito" w:hAnsi="Nunito"/>
          <w:color w:val="001E61" w:themeColor="text1"/>
          <w:sz w:val="21"/>
          <w:szCs w:val="21"/>
        </w:rPr>
        <w:t>Over the last two years, format updates made to United States 1099-MISC &amp; 1099-NEC forms have resulted in potential alignment issues to older Acumatica versions and builds. Read below to see if there are any anticipated impacts to your build for how you plan to process your</w:t>
      </w:r>
      <w:r>
        <w:rPr>
          <w:rFonts w:ascii="Nunito" w:hAnsi="Nunito"/>
          <w:color w:val="001E61" w:themeColor="text1"/>
          <w:sz w:val="21"/>
          <w:szCs w:val="21"/>
        </w:rPr>
        <w:t xml:space="preserve"> </w:t>
      </w:r>
      <w:r w:rsidRPr="0049497C">
        <w:rPr>
          <w:rFonts w:ascii="Nunito" w:hAnsi="Nunito"/>
          <w:color w:val="001E61" w:themeColor="text1"/>
          <w:sz w:val="21"/>
          <w:szCs w:val="21"/>
        </w:rPr>
        <w:t>1099's. </w:t>
      </w:r>
      <w:r w:rsidRPr="0049497C">
        <w:rPr>
          <w:rFonts w:ascii="Nunito" w:hAnsi="Nunito"/>
          <w:b/>
          <w:bCs/>
          <w:color w:val="001E61" w:themeColor="text1"/>
          <w:sz w:val="21"/>
          <w:szCs w:val="21"/>
        </w:rPr>
        <w:t> </w:t>
      </w:r>
    </w:p>
    <w:p w14:paraId="16BF957E" w14:textId="77777777" w:rsidR="0049497C" w:rsidRDefault="0049497C" w:rsidP="00F21777">
      <w:pPr>
        <w:rPr>
          <w:rFonts w:ascii="Nunito" w:hAnsi="Nunito"/>
          <w:color w:val="001E61" w:themeColor="text1"/>
          <w:sz w:val="21"/>
          <w:szCs w:val="21"/>
        </w:rPr>
      </w:pPr>
    </w:p>
    <w:p w14:paraId="32C66AD7" w14:textId="2339C4A1" w:rsidR="0049497C" w:rsidRPr="0049497C" w:rsidRDefault="0049497C" w:rsidP="0049497C">
      <w:pPr>
        <w:rPr>
          <w:rFonts w:ascii="Poppins SemiBold" w:hAnsi="Poppins SemiBold" w:cs="Poppins SemiBold"/>
          <w:b/>
          <w:bCs/>
          <w:color w:val="001E61" w:themeColor="text1"/>
        </w:rPr>
      </w:pPr>
      <w:r w:rsidRPr="0049497C">
        <w:rPr>
          <w:rFonts w:ascii="Poppins SemiBold" w:hAnsi="Poppins SemiBold" w:cs="Poppins SemiBold"/>
          <w:b/>
          <w:bCs/>
          <w:color w:val="001E61" w:themeColor="text1"/>
        </w:rPr>
        <w:t>Do you use Acumatica to print 1099 forms?</w:t>
      </w:r>
    </w:p>
    <w:p w14:paraId="1A020985" w14:textId="77777777" w:rsidR="0049497C" w:rsidRDefault="0049497C" w:rsidP="0049497C">
      <w:pPr>
        <w:rPr>
          <w:rFonts w:ascii="Nunito" w:hAnsi="Nunito"/>
          <w:b/>
          <w:bCs/>
          <w:color w:val="001E61" w:themeColor="text1"/>
          <w:sz w:val="21"/>
          <w:szCs w:val="21"/>
        </w:rPr>
      </w:pPr>
    </w:p>
    <w:p w14:paraId="5E111960" w14:textId="558224E5" w:rsidR="0049497C" w:rsidRPr="0049497C" w:rsidRDefault="0049497C" w:rsidP="0049497C">
      <w:pPr>
        <w:rPr>
          <w:rFonts w:ascii="Nunito" w:hAnsi="Nunito"/>
          <w:color w:val="001E61" w:themeColor="text1"/>
          <w:sz w:val="21"/>
          <w:szCs w:val="21"/>
        </w:rPr>
      </w:pPr>
      <w:r w:rsidRPr="0049497C">
        <w:rPr>
          <w:rFonts w:ascii="Nunito" w:hAnsi="Nunito"/>
          <w:b/>
          <w:bCs/>
          <w:color w:val="001E61" w:themeColor="text1"/>
          <w:sz w:val="21"/>
          <w:szCs w:val="21"/>
        </w:rPr>
        <w:t>If you are on a 2023 version of Acumatica,</w:t>
      </w:r>
      <w:r w:rsidRPr="0049497C">
        <w:rPr>
          <w:rFonts w:ascii="Nunito" w:hAnsi="Nunito"/>
          <w:color w:val="001E61" w:themeColor="text1"/>
          <w:sz w:val="21"/>
          <w:szCs w:val="21"/>
        </w:rPr>
        <w:t> no problems are anticipated!</w:t>
      </w:r>
    </w:p>
    <w:p w14:paraId="510770F5" w14:textId="77777777" w:rsidR="0049497C" w:rsidRPr="0049497C" w:rsidRDefault="0049497C" w:rsidP="0049497C">
      <w:pPr>
        <w:rPr>
          <w:rFonts w:ascii="Nunito" w:hAnsi="Nunito"/>
          <w:color w:val="001E61" w:themeColor="text1"/>
          <w:sz w:val="21"/>
          <w:szCs w:val="21"/>
        </w:rPr>
      </w:pPr>
      <w:r w:rsidRPr="0049497C">
        <w:rPr>
          <w:rFonts w:ascii="Nunito" w:hAnsi="Nunito"/>
          <w:b/>
          <w:bCs/>
          <w:color w:val="001E61" w:themeColor="text1"/>
          <w:sz w:val="21"/>
          <w:szCs w:val="21"/>
        </w:rPr>
        <w:t>If you are on a 2022 version of Acumatica,</w:t>
      </w:r>
      <w:r w:rsidRPr="0049497C">
        <w:rPr>
          <w:rFonts w:ascii="Nunito" w:hAnsi="Nunito"/>
          <w:color w:val="001E61" w:themeColor="text1"/>
          <w:sz w:val="21"/>
          <w:szCs w:val="21"/>
        </w:rPr>
        <w:t> the following builds resolve possible alignment issues. </w:t>
      </w:r>
    </w:p>
    <w:p w14:paraId="2585553A" w14:textId="77777777" w:rsidR="0049497C" w:rsidRPr="0049497C" w:rsidRDefault="0049497C" w:rsidP="0049497C">
      <w:pPr>
        <w:rPr>
          <w:rFonts w:ascii="Nunito" w:hAnsi="Nunito"/>
          <w:color w:val="001E61" w:themeColor="text1"/>
          <w:sz w:val="21"/>
          <w:szCs w:val="21"/>
        </w:rPr>
      </w:pPr>
    </w:p>
    <w:p w14:paraId="07234CF8" w14:textId="77777777" w:rsidR="0049497C" w:rsidRPr="0049497C" w:rsidRDefault="0049497C" w:rsidP="0049497C">
      <w:pPr>
        <w:rPr>
          <w:rFonts w:ascii="Nunito" w:hAnsi="Nunito"/>
          <w:color w:val="001E61" w:themeColor="text1"/>
          <w:sz w:val="21"/>
          <w:szCs w:val="21"/>
        </w:rPr>
      </w:pPr>
      <w:r w:rsidRPr="0049497C">
        <w:rPr>
          <w:rFonts w:ascii="Nunito" w:hAnsi="Nunito"/>
          <w:b/>
          <w:bCs/>
          <w:color w:val="001E61" w:themeColor="text1"/>
          <w:sz w:val="21"/>
          <w:szCs w:val="21"/>
        </w:rPr>
        <w:t xml:space="preserve">2022 R2 Update 3 (22.203.0043) or </w:t>
      </w:r>
      <w:proofErr w:type="gramStart"/>
      <w:r w:rsidRPr="0049497C">
        <w:rPr>
          <w:rFonts w:ascii="Nunito" w:hAnsi="Nunito"/>
          <w:b/>
          <w:bCs/>
          <w:color w:val="001E61" w:themeColor="text1"/>
          <w:sz w:val="21"/>
          <w:szCs w:val="21"/>
        </w:rPr>
        <w:t>later</w:t>
      </w:r>
      <w:proofErr w:type="gramEnd"/>
    </w:p>
    <w:p w14:paraId="704C70BA" w14:textId="77777777" w:rsidR="0049497C" w:rsidRPr="0049497C" w:rsidRDefault="0049497C" w:rsidP="0049497C">
      <w:pPr>
        <w:rPr>
          <w:rFonts w:ascii="Nunito" w:hAnsi="Nunito"/>
          <w:color w:val="001E61" w:themeColor="text1"/>
          <w:sz w:val="21"/>
          <w:szCs w:val="21"/>
        </w:rPr>
      </w:pPr>
      <w:r w:rsidRPr="0049497C">
        <w:rPr>
          <w:rFonts w:ascii="Nunito" w:hAnsi="Nunito"/>
          <w:b/>
          <w:bCs/>
          <w:color w:val="001E61" w:themeColor="text1"/>
          <w:sz w:val="21"/>
          <w:szCs w:val="21"/>
        </w:rPr>
        <w:t xml:space="preserve">2022 R1 Update 14 (22.114.0029) or </w:t>
      </w:r>
      <w:proofErr w:type="gramStart"/>
      <w:r w:rsidRPr="0049497C">
        <w:rPr>
          <w:rFonts w:ascii="Nunito" w:hAnsi="Nunito"/>
          <w:b/>
          <w:bCs/>
          <w:color w:val="001E61" w:themeColor="text1"/>
          <w:sz w:val="21"/>
          <w:szCs w:val="21"/>
        </w:rPr>
        <w:t>later</w:t>
      </w:r>
      <w:proofErr w:type="gramEnd"/>
    </w:p>
    <w:p w14:paraId="767FBA38" w14:textId="77777777" w:rsidR="0049497C" w:rsidRDefault="0049497C" w:rsidP="0049497C">
      <w:pPr>
        <w:rPr>
          <w:rFonts w:ascii="Nunito" w:hAnsi="Nunito"/>
          <w:color w:val="001E61" w:themeColor="text1"/>
          <w:sz w:val="21"/>
          <w:szCs w:val="21"/>
        </w:rPr>
      </w:pPr>
    </w:p>
    <w:p w14:paraId="3B8DE847" w14:textId="77777777" w:rsidR="0049497C" w:rsidRPr="0049497C" w:rsidRDefault="0049497C" w:rsidP="0049497C">
      <w:pPr>
        <w:rPr>
          <w:rFonts w:ascii="Nunito" w:hAnsi="Nunito"/>
          <w:color w:val="001E61" w:themeColor="text1"/>
          <w:sz w:val="21"/>
          <w:szCs w:val="21"/>
        </w:rPr>
      </w:pPr>
    </w:p>
    <w:p w14:paraId="3B8FDBF4" w14:textId="77777777" w:rsidR="0049497C" w:rsidRPr="0049497C" w:rsidRDefault="0049497C" w:rsidP="0049497C">
      <w:pPr>
        <w:rPr>
          <w:rFonts w:ascii="Poppins SemiBold" w:hAnsi="Poppins SemiBold" w:cs="Poppins SemiBold"/>
          <w:b/>
          <w:bCs/>
          <w:color w:val="001E61" w:themeColor="text1"/>
        </w:rPr>
      </w:pPr>
      <w:r w:rsidRPr="0049497C">
        <w:rPr>
          <w:rFonts w:ascii="Poppins SemiBold" w:hAnsi="Poppins SemiBold" w:cs="Poppins SemiBold"/>
          <w:b/>
          <w:bCs/>
          <w:color w:val="001E61" w:themeColor="text1"/>
        </w:rPr>
        <w:t>Do you use Acumatica E-File 1099 forms?</w:t>
      </w:r>
    </w:p>
    <w:p w14:paraId="1C58E18F" w14:textId="77777777" w:rsidR="0049497C" w:rsidRDefault="0049497C" w:rsidP="0049497C">
      <w:pPr>
        <w:rPr>
          <w:rFonts w:ascii="Nunito" w:hAnsi="Nunito"/>
          <w:color w:val="001E61" w:themeColor="text1"/>
          <w:sz w:val="21"/>
          <w:szCs w:val="21"/>
        </w:rPr>
      </w:pPr>
    </w:p>
    <w:p w14:paraId="69B8759C" w14:textId="16CA090E" w:rsidR="0049497C" w:rsidRPr="0049497C" w:rsidRDefault="0049497C" w:rsidP="0049497C">
      <w:pPr>
        <w:rPr>
          <w:rFonts w:ascii="Nunito" w:hAnsi="Nunito"/>
          <w:color w:val="001E61" w:themeColor="text1"/>
          <w:sz w:val="21"/>
          <w:szCs w:val="21"/>
        </w:rPr>
      </w:pPr>
      <w:r w:rsidRPr="0049497C">
        <w:rPr>
          <w:rFonts w:ascii="Nunito" w:hAnsi="Nunito"/>
          <w:color w:val="001E61" w:themeColor="text1"/>
          <w:sz w:val="21"/>
          <w:szCs w:val="21"/>
        </w:rPr>
        <w:t xml:space="preserve">If you use Acumatica to e-file 1099 </w:t>
      </w:r>
      <w:r w:rsidRPr="0049497C">
        <w:rPr>
          <w:rFonts w:ascii="Nunito" w:hAnsi="Nunito"/>
          <w:color w:val="001E61" w:themeColor="text1"/>
          <w:sz w:val="21"/>
          <w:szCs w:val="21"/>
        </w:rPr>
        <w:t>forms the</w:t>
      </w:r>
      <w:r w:rsidRPr="0049497C">
        <w:rPr>
          <w:rFonts w:ascii="Nunito" w:hAnsi="Nunito"/>
          <w:color w:val="001E61" w:themeColor="text1"/>
          <w:sz w:val="21"/>
          <w:szCs w:val="21"/>
        </w:rPr>
        <w:t xml:space="preserve"> following builds are updated.</w:t>
      </w:r>
    </w:p>
    <w:p w14:paraId="6484DA01" w14:textId="4E14CEB3" w:rsidR="0049497C" w:rsidRPr="0049497C" w:rsidRDefault="0049497C" w:rsidP="0049497C">
      <w:pPr>
        <w:rPr>
          <w:rFonts w:ascii="Nunito" w:hAnsi="Nunito"/>
          <w:color w:val="001E61" w:themeColor="text1"/>
          <w:sz w:val="21"/>
          <w:szCs w:val="21"/>
        </w:rPr>
      </w:pPr>
    </w:p>
    <w:p w14:paraId="57AC4DA0" w14:textId="77777777" w:rsidR="0049497C" w:rsidRPr="0049497C" w:rsidRDefault="0049497C" w:rsidP="0049497C">
      <w:pPr>
        <w:rPr>
          <w:rFonts w:ascii="Nunito" w:hAnsi="Nunito"/>
          <w:color w:val="001E61" w:themeColor="text1"/>
          <w:sz w:val="21"/>
          <w:szCs w:val="21"/>
        </w:rPr>
      </w:pPr>
      <w:r w:rsidRPr="0049497C">
        <w:rPr>
          <w:rFonts w:ascii="Nunito" w:hAnsi="Nunito"/>
          <w:b/>
          <w:bCs/>
          <w:color w:val="001E61" w:themeColor="text1"/>
          <w:sz w:val="21"/>
          <w:szCs w:val="21"/>
        </w:rPr>
        <w:t>2023 R2 Update 3 (23.203.0040) or later {released Nov 17, 2023}</w:t>
      </w:r>
    </w:p>
    <w:p w14:paraId="082AD73C" w14:textId="77777777" w:rsidR="0049497C" w:rsidRPr="0049497C" w:rsidRDefault="0049497C" w:rsidP="0049497C">
      <w:pPr>
        <w:rPr>
          <w:rFonts w:ascii="Nunito" w:hAnsi="Nunito"/>
          <w:color w:val="001E61" w:themeColor="text1"/>
          <w:sz w:val="21"/>
          <w:szCs w:val="21"/>
        </w:rPr>
      </w:pPr>
      <w:r w:rsidRPr="0049497C">
        <w:rPr>
          <w:rFonts w:ascii="Nunito" w:hAnsi="Nunito"/>
          <w:b/>
          <w:bCs/>
          <w:color w:val="001E61" w:themeColor="text1"/>
          <w:sz w:val="21"/>
          <w:szCs w:val="21"/>
        </w:rPr>
        <w:t>2023 R1 Update 13 (23.113.0042) or later {released Nov 24, 2023}</w:t>
      </w:r>
    </w:p>
    <w:p w14:paraId="6E8FBFAF" w14:textId="77777777" w:rsidR="0049497C" w:rsidRPr="0049497C" w:rsidRDefault="0049497C" w:rsidP="0049497C">
      <w:pPr>
        <w:rPr>
          <w:rFonts w:ascii="Nunito" w:hAnsi="Nunito"/>
          <w:color w:val="001E61" w:themeColor="text1"/>
          <w:sz w:val="21"/>
          <w:szCs w:val="21"/>
        </w:rPr>
      </w:pPr>
      <w:r w:rsidRPr="0049497C">
        <w:rPr>
          <w:rFonts w:ascii="Nunito" w:hAnsi="Nunito"/>
          <w:b/>
          <w:bCs/>
          <w:color w:val="001E61" w:themeColor="text1"/>
          <w:sz w:val="21"/>
          <w:szCs w:val="21"/>
        </w:rPr>
        <w:t>2022 R2 Update 20 (22.220.0026) or later {released Nov 10, 2023}</w:t>
      </w:r>
    </w:p>
    <w:p w14:paraId="1BB980D5" w14:textId="77777777" w:rsidR="0049497C" w:rsidRPr="0049497C" w:rsidRDefault="0049497C" w:rsidP="0049497C">
      <w:pPr>
        <w:rPr>
          <w:rFonts w:ascii="Nunito" w:hAnsi="Nunito"/>
          <w:color w:val="001E61" w:themeColor="text1"/>
          <w:sz w:val="21"/>
          <w:szCs w:val="21"/>
        </w:rPr>
      </w:pPr>
      <w:r w:rsidRPr="0049497C">
        <w:rPr>
          <w:rFonts w:ascii="Nunito" w:hAnsi="Nunito"/>
          <w:b/>
          <w:bCs/>
          <w:color w:val="001E61" w:themeColor="text1"/>
          <w:sz w:val="21"/>
          <w:szCs w:val="21"/>
        </w:rPr>
        <w:t xml:space="preserve">2022 R1 Update 26 (22.126.0004) or </w:t>
      </w:r>
      <w:proofErr w:type="gramStart"/>
      <w:r w:rsidRPr="0049497C">
        <w:rPr>
          <w:rFonts w:ascii="Nunito" w:hAnsi="Nunito"/>
          <w:b/>
          <w:bCs/>
          <w:color w:val="001E61" w:themeColor="text1"/>
          <w:sz w:val="21"/>
          <w:szCs w:val="21"/>
        </w:rPr>
        <w:t>later</w:t>
      </w:r>
      <w:proofErr w:type="gramEnd"/>
    </w:p>
    <w:p w14:paraId="45D052F6" w14:textId="77777777" w:rsidR="0049497C" w:rsidRPr="0049497C" w:rsidRDefault="0049497C" w:rsidP="0049497C">
      <w:pPr>
        <w:rPr>
          <w:rFonts w:ascii="Nunito" w:hAnsi="Nunito"/>
          <w:color w:val="001E61" w:themeColor="text1"/>
          <w:sz w:val="21"/>
          <w:szCs w:val="21"/>
        </w:rPr>
      </w:pPr>
    </w:p>
    <w:p w14:paraId="136B3882" w14:textId="3B27CA89" w:rsidR="0049497C" w:rsidRDefault="0049497C" w:rsidP="00F21777">
      <w:pPr>
        <w:rPr>
          <w:rFonts w:ascii="Nunito" w:hAnsi="Nunito"/>
          <w:color w:val="001E61" w:themeColor="text1"/>
          <w:sz w:val="21"/>
          <w:szCs w:val="21"/>
        </w:rPr>
      </w:pPr>
    </w:p>
    <w:p w14:paraId="70D3E09D" w14:textId="77777777" w:rsidR="0049497C" w:rsidRDefault="0049497C">
      <w:pPr>
        <w:spacing w:after="160" w:line="259" w:lineRule="auto"/>
        <w:rPr>
          <w:rFonts w:ascii="Nunito" w:hAnsi="Nunito"/>
          <w:color w:val="001E61" w:themeColor="text1"/>
          <w:sz w:val="21"/>
          <w:szCs w:val="21"/>
        </w:rPr>
      </w:pPr>
      <w:r w:rsidRPr="0018046A">
        <w:rPr>
          <w:rFonts w:ascii="Nunito" w:hAnsi="Nunito"/>
          <w:noProof/>
          <w:color w:val="001E61" w:themeColor="text1"/>
        </w:rPr>
        <w:drawing>
          <wp:anchor distT="0" distB="0" distL="114300" distR="114300" simplePos="0" relativeHeight="251659264" behindDoc="0" locked="0" layoutInCell="1" allowOverlap="1" wp14:anchorId="68896429" wp14:editId="314499DD">
            <wp:simplePos x="0" y="0"/>
            <wp:positionH relativeFrom="margin">
              <wp:posOffset>2075191</wp:posOffset>
            </wp:positionH>
            <wp:positionV relativeFrom="margin">
              <wp:posOffset>5767362</wp:posOffset>
            </wp:positionV>
            <wp:extent cx="4107180" cy="2632075"/>
            <wp:effectExtent l="0" t="0" r="0" b="0"/>
            <wp:wrapSquare wrapText="bothSides"/>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07180" cy="2632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Nunito" w:hAnsi="Nunito"/>
          <w:color w:val="001E61" w:themeColor="text1"/>
          <w:sz w:val="21"/>
          <w:szCs w:val="21"/>
        </w:rPr>
        <w:t xml:space="preserve">If you think you might need to update your build to correct alignment issues log a ticket with </w:t>
      </w:r>
      <w:hyperlink r:id="rId18" w:history="1">
        <w:r w:rsidRPr="003F01D6">
          <w:rPr>
            <w:rStyle w:val="Hyperlink"/>
            <w:rFonts w:ascii="Nunito" w:hAnsi="Nunito"/>
            <w:sz w:val="21"/>
            <w:szCs w:val="21"/>
          </w:rPr>
          <w:t>acumatica.help@i-techsupport.com</w:t>
        </w:r>
      </w:hyperlink>
      <w:r>
        <w:rPr>
          <w:rFonts w:ascii="Nunito" w:hAnsi="Nunito"/>
          <w:color w:val="001E61" w:themeColor="text1"/>
          <w:sz w:val="21"/>
          <w:szCs w:val="21"/>
        </w:rPr>
        <w:t xml:space="preserve">. </w:t>
      </w:r>
    </w:p>
    <w:p w14:paraId="044E35DD" w14:textId="77777777" w:rsidR="0049497C" w:rsidRDefault="0049497C">
      <w:pPr>
        <w:spacing w:after="160" w:line="259" w:lineRule="auto"/>
        <w:rPr>
          <w:rFonts w:ascii="Nunito" w:hAnsi="Nunito"/>
          <w:color w:val="001E61" w:themeColor="text1"/>
          <w:sz w:val="21"/>
          <w:szCs w:val="21"/>
        </w:rPr>
      </w:pPr>
    </w:p>
    <w:p w14:paraId="5469235F" w14:textId="5FBD8A80" w:rsidR="00635CE5" w:rsidRPr="0049497C" w:rsidRDefault="0049497C">
      <w:pPr>
        <w:spacing w:after="160" w:line="259" w:lineRule="auto"/>
        <w:rPr>
          <w:rFonts w:ascii="Nunito" w:hAnsi="Nunito"/>
          <w:color w:val="001E61" w:themeColor="text1"/>
          <w:sz w:val="21"/>
          <w:szCs w:val="21"/>
        </w:rPr>
      </w:pPr>
      <w:r>
        <w:rPr>
          <w:rFonts w:ascii="Nunito" w:hAnsi="Nunito"/>
          <w:color w:val="001E61" w:themeColor="text1"/>
          <w:sz w:val="21"/>
          <w:szCs w:val="21"/>
        </w:rPr>
        <w:t>Once ready to process</w:t>
      </w:r>
      <w:r w:rsidRPr="00F21777">
        <w:rPr>
          <w:rFonts w:ascii="Nunito" w:hAnsi="Nunito"/>
          <w:color w:val="001E61" w:themeColor="text1"/>
          <w:sz w:val="21"/>
          <w:szCs w:val="21"/>
        </w:rPr>
        <w:t>, verify your 1099 vendor calculations, create the required reports, and close the 1099 year once co</w:t>
      </w:r>
      <w:r>
        <w:rPr>
          <w:rFonts w:ascii="Nunito" w:hAnsi="Nunito"/>
          <w:color w:val="001E61" w:themeColor="text1"/>
          <w:sz w:val="21"/>
          <w:szCs w:val="21"/>
        </w:rPr>
        <w:t>mpl</w:t>
      </w:r>
      <w:r w:rsidRPr="00F21777">
        <w:rPr>
          <w:rFonts w:ascii="Nunito" w:hAnsi="Nunito"/>
          <w:color w:val="001E61" w:themeColor="text1"/>
          <w:sz w:val="21"/>
          <w:szCs w:val="21"/>
        </w:rPr>
        <w:t>eted.</w:t>
      </w:r>
    </w:p>
    <w:p w14:paraId="6BB57219" w14:textId="41605DC8" w:rsidR="00F21777" w:rsidRPr="0018046A" w:rsidRDefault="00F21777" w:rsidP="00F21777">
      <w:pPr>
        <w:rPr>
          <w:rFonts w:ascii="Nunito" w:hAnsi="Nunito"/>
          <w:color w:val="001E61" w:themeColor="text1"/>
        </w:rPr>
      </w:pPr>
      <w:r w:rsidRPr="0018046A">
        <w:rPr>
          <w:rFonts w:ascii="Nunito" w:hAnsi="Nunito"/>
          <w:color w:val="001E61" w:themeColor="text1"/>
        </w:rPr>
        <w:lastRenderedPageBreak/>
        <w:fldChar w:fldCharType="begin">
          <w:ffData>
            <w:name w:val="Check4"/>
            <w:enabled/>
            <w:calcOnExit w:val="0"/>
            <w:checkBox>
              <w:sizeAuto/>
              <w:default w:val="0"/>
            </w:checkBox>
          </w:ffData>
        </w:fldChar>
      </w:r>
      <w:bookmarkStart w:id="3" w:name="Check4"/>
      <w:r w:rsidRPr="0018046A">
        <w:rPr>
          <w:rFonts w:ascii="Nunito" w:hAnsi="Nunito"/>
          <w:color w:val="001E61" w:themeColor="text1"/>
        </w:rPr>
        <w:instrText xml:space="preserve"> FORMCHECKBOX </w:instrText>
      </w:r>
      <w:r w:rsidR="00000000">
        <w:rPr>
          <w:rFonts w:ascii="Nunito" w:hAnsi="Nunito"/>
          <w:color w:val="001E61" w:themeColor="text1"/>
        </w:rPr>
      </w:r>
      <w:r w:rsidR="00000000">
        <w:rPr>
          <w:rFonts w:ascii="Nunito" w:hAnsi="Nunito"/>
          <w:color w:val="001E61" w:themeColor="text1"/>
        </w:rPr>
        <w:fldChar w:fldCharType="separate"/>
      </w:r>
      <w:r w:rsidRPr="0018046A">
        <w:rPr>
          <w:rFonts w:ascii="Nunito" w:hAnsi="Nunito"/>
          <w:color w:val="001E61" w:themeColor="text1"/>
        </w:rPr>
        <w:fldChar w:fldCharType="end"/>
      </w:r>
      <w:bookmarkEnd w:id="3"/>
      <w:r w:rsidRPr="0018046A">
        <w:rPr>
          <w:rFonts w:ascii="Nunito" w:hAnsi="Nunito"/>
          <w:color w:val="001E61" w:themeColor="text1"/>
        </w:rPr>
        <w:t xml:space="preserve"> </w:t>
      </w:r>
      <w:r w:rsidRPr="00F21777">
        <w:rPr>
          <w:rFonts w:ascii="Poppins SemiBold" w:hAnsi="Poppins SemiBold" w:cs="Poppins SemiBold"/>
          <w:b/>
          <w:bCs/>
          <w:color w:val="001E61" w:themeColor="text1"/>
        </w:rPr>
        <w:t>System Configuration Changes</w:t>
      </w:r>
    </w:p>
    <w:p w14:paraId="0753CD9C" w14:textId="11900D9D" w:rsidR="00F21777" w:rsidRPr="00F21777" w:rsidRDefault="00F21777" w:rsidP="00F21777">
      <w:pPr>
        <w:rPr>
          <w:rFonts w:ascii="Nunito" w:hAnsi="Nunito"/>
          <w:color w:val="001E61" w:themeColor="text1"/>
        </w:rPr>
      </w:pPr>
    </w:p>
    <w:p w14:paraId="2AE72517" w14:textId="4EEA2881" w:rsidR="00F21777" w:rsidRPr="0018046A" w:rsidRDefault="00F21777" w:rsidP="00F21777">
      <w:pPr>
        <w:rPr>
          <w:rFonts w:ascii="Nunito" w:hAnsi="Nunito"/>
          <w:color w:val="001E61" w:themeColor="text1"/>
        </w:rPr>
      </w:pPr>
      <w:r w:rsidRPr="00F21777">
        <w:rPr>
          <w:rFonts w:ascii="Nunito" w:hAnsi="Nunito"/>
          <w:color w:val="001E61" w:themeColor="text1"/>
          <w:sz w:val="21"/>
          <w:szCs w:val="21"/>
        </w:rPr>
        <w:t>If you are considering making any system configuration changes (i.e. – GL Account Classes, Customer Classes, Vendor Classes, Item Classes, etc.), it may be a good time to do this at the beginning of the New Year</w:t>
      </w:r>
      <w:r w:rsidRPr="00F21777">
        <w:rPr>
          <w:rFonts w:ascii="Nunito" w:hAnsi="Nunito"/>
          <w:color w:val="001E61" w:themeColor="text1"/>
        </w:rPr>
        <w:t>. </w:t>
      </w:r>
    </w:p>
    <w:p w14:paraId="61E67805" w14:textId="3BB9CDE7" w:rsidR="00F21777" w:rsidRPr="00F21777" w:rsidRDefault="00F21777" w:rsidP="00F21777">
      <w:pPr>
        <w:rPr>
          <w:rFonts w:ascii="Nunito" w:hAnsi="Nunito"/>
          <w:color w:val="001E61" w:themeColor="text1"/>
        </w:rPr>
      </w:pPr>
    </w:p>
    <w:p w14:paraId="0086AE83" w14:textId="4B9A5CAB" w:rsidR="00F21777" w:rsidRPr="0018046A" w:rsidRDefault="00F21777" w:rsidP="00F21777">
      <w:pPr>
        <w:rPr>
          <w:rFonts w:ascii="Poppins SemiBold" w:hAnsi="Poppins SemiBold" w:cs="Poppins SemiBold"/>
          <w:b/>
          <w:bCs/>
          <w:color w:val="001E61" w:themeColor="text1"/>
        </w:rPr>
      </w:pPr>
      <w:r w:rsidRPr="0018046A">
        <w:rPr>
          <w:rFonts w:ascii="Poppins SemiBold" w:hAnsi="Poppins SemiBold" w:cs="Poppins SemiBold"/>
          <w:b/>
          <w:bCs/>
          <w:color w:val="001E61" w:themeColor="text1"/>
        </w:rPr>
        <w:fldChar w:fldCharType="begin">
          <w:ffData>
            <w:name w:val="Check5"/>
            <w:enabled/>
            <w:calcOnExit w:val="0"/>
            <w:checkBox>
              <w:sizeAuto/>
              <w:default w:val="0"/>
            </w:checkBox>
          </w:ffData>
        </w:fldChar>
      </w:r>
      <w:bookmarkStart w:id="4" w:name="Check5"/>
      <w:r w:rsidRPr="0018046A">
        <w:rPr>
          <w:rFonts w:ascii="Poppins SemiBold" w:hAnsi="Poppins SemiBold" w:cs="Poppins SemiBold"/>
          <w:b/>
          <w:bCs/>
          <w:color w:val="001E61" w:themeColor="text1"/>
        </w:rPr>
        <w:instrText xml:space="preserve"> FORMCHECKBOX </w:instrText>
      </w:r>
      <w:r w:rsidR="00000000">
        <w:rPr>
          <w:rFonts w:ascii="Poppins SemiBold" w:hAnsi="Poppins SemiBold" w:cs="Poppins SemiBold"/>
          <w:b/>
          <w:bCs/>
          <w:color w:val="001E61" w:themeColor="text1"/>
        </w:rPr>
      </w:r>
      <w:r w:rsidR="00000000">
        <w:rPr>
          <w:rFonts w:ascii="Poppins SemiBold" w:hAnsi="Poppins SemiBold" w:cs="Poppins SemiBold"/>
          <w:b/>
          <w:bCs/>
          <w:color w:val="001E61" w:themeColor="text1"/>
        </w:rPr>
        <w:fldChar w:fldCharType="separate"/>
      </w:r>
      <w:r w:rsidRPr="0018046A">
        <w:rPr>
          <w:rFonts w:ascii="Poppins SemiBold" w:hAnsi="Poppins SemiBold" w:cs="Poppins SemiBold"/>
          <w:b/>
          <w:bCs/>
          <w:color w:val="001E61" w:themeColor="text1"/>
        </w:rPr>
        <w:fldChar w:fldCharType="end"/>
      </w:r>
      <w:bookmarkEnd w:id="4"/>
      <w:r w:rsidRPr="0018046A">
        <w:rPr>
          <w:rFonts w:ascii="Poppins SemiBold" w:hAnsi="Poppins SemiBold" w:cs="Poppins SemiBold"/>
          <w:b/>
          <w:bCs/>
          <w:color w:val="001E61" w:themeColor="text1"/>
        </w:rPr>
        <w:t xml:space="preserve"> </w:t>
      </w:r>
      <w:r w:rsidRPr="00F21777">
        <w:rPr>
          <w:rFonts w:ascii="Poppins SemiBold" w:hAnsi="Poppins SemiBold" w:cs="Poppins SemiBold"/>
          <w:b/>
          <w:bCs/>
          <w:color w:val="001E61" w:themeColor="text1"/>
        </w:rPr>
        <w:t>Sales Tax Changes</w:t>
      </w:r>
    </w:p>
    <w:p w14:paraId="56E58AF0" w14:textId="5BBEF027" w:rsidR="00F21777" w:rsidRPr="00F21777" w:rsidRDefault="00F21777" w:rsidP="00F21777">
      <w:pPr>
        <w:rPr>
          <w:rFonts w:ascii="Nunito" w:hAnsi="Nunito"/>
          <w:color w:val="001E61" w:themeColor="text1"/>
        </w:rPr>
      </w:pPr>
    </w:p>
    <w:p w14:paraId="49E1922F" w14:textId="118A9309" w:rsidR="00F21777" w:rsidRPr="0018046A" w:rsidRDefault="00F21777" w:rsidP="00F21777">
      <w:pPr>
        <w:rPr>
          <w:rFonts w:ascii="Nunito" w:hAnsi="Nunito"/>
          <w:color w:val="001E61" w:themeColor="text1"/>
          <w:sz w:val="21"/>
          <w:szCs w:val="21"/>
        </w:rPr>
      </w:pPr>
      <w:r w:rsidRPr="00F21777">
        <w:rPr>
          <w:rFonts w:ascii="Nunito" w:hAnsi="Nunito"/>
          <w:color w:val="001E61" w:themeColor="text1"/>
          <w:sz w:val="21"/>
          <w:szCs w:val="21"/>
        </w:rPr>
        <w:t>Verify if there are any sales tax changes that will be going into effect on January 1st in the areas where you are doing business. </w:t>
      </w:r>
    </w:p>
    <w:p w14:paraId="0788899B" w14:textId="7873E0B0" w:rsidR="00F21777" w:rsidRPr="00F21777" w:rsidRDefault="00F21777" w:rsidP="00F21777">
      <w:pPr>
        <w:rPr>
          <w:rFonts w:ascii="Nunito" w:hAnsi="Nunito"/>
          <w:color w:val="001E61" w:themeColor="text1"/>
        </w:rPr>
      </w:pPr>
    </w:p>
    <w:p w14:paraId="6DB1F08F" w14:textId="4C88C6BD" w:rsidR="00F21777" w:rsidRPr="0018046A" w:rsidRDefault="00F21777" w:rsidP="00F21777">
      <w:pPr>
        <w:rPr>
          <w:rFonts w:ascii="Poppins SemiBold" w:hAnsi="Poppins SemiBold" w:cs="Poppins SemiBold"/>
          <w:b/>
          <w:bCs/>
          <w:color w:val="001E61" w:themeColor="text1"/>
        </w:rPr>
      </w:pPr>
      <w:r w:rsidRPr="0018046A">
        <w:rPr>
          <w:rFonts w:ascii="Poppins SemiBold" w:hAnsi="Poppins SemiBold" w:cs="Poppins SemiBold"/>
          <w:b/>
          <w:bCs/>
          <w:color w:val="001E61" w:themeColor="text1"/>
        </w:rPr>
        <w:fldChar w:fldCharType="begin">
          <w:ffData>
            <w:name w:val="Check6"/>
            <w:enabled/>
            <w:calcOnExit w:val="0"/>
            <w:checkBox>
              <w:sizeAuto/>
              <w:default w:val="0"/>
            </w:checkBox>
          </w:ffData>
        </w:fldChar>
      </w:r>
      <w:bookmarkStart w:id="5" w:name="Check6"/>
      <w:r w:rsidRPr="0018046A">
        <w:rPr>
          <w:rFonts w:ascii="Poppins SemiBold" w:hAnsi="Poppins SemiBold" w:cs="Poppins SemiBold"/>
          <w:b/>
          <w:bCs/>
          <w:color w:val="001E61" w:themeColor="text1"/>
        </w:rPr>
        <w:instrText xml:space="preserve"> FORMCHECKBOX </w:instrText>
      </w:r>
      <w:r w:rsidR="00000000">
        <w:rPr>
          <w:rFonts w:ascii="Poppins SemiBold" w:hAnsi="Poppins SemiBold" w:cs="Poppins SemiBold"/>
          <w:b/>
          <w:bCs/>
          <w:color w:val="001E61" w:themeColor="text1"/>
        </w:rPr>
      </w:r>
      <w:r w:rsidR="00000000">
        <w:rPr>
          <w:rFonts w:ascii="Poppins SemiBold" w:hAnsi="Poppins SemiBold" w:cs="Poppins SemiBold"/>
          <w:b/>
          <w:bCs/>
          <w:color w:val="001E61" w:themeColor="text1"/>
        </w:rPr>
        <w:fldChar w:fldCharType="separate"/>
      </w:r>
      <w:r w:rsidRPr="0018046A">
        <w:rPr>
          <w:rFonts w:ascii="Poppins SemiBold" w:hAnsi="Poppins SemiBold" w:cs="Poppins SemiBold"/>
          <w:b/>
          <w:bCs/>
          <w:color w:val="001E61" w:themeColor="text1"/>
        </w:rPr>
        <w:fldChar w:fldCharType="end"/>
      </w:r>
      <w:bookmarkEnd w:id="5"/>
      <w:r w:rsidRPr="0018046A">
        <w:rPr>
          <w:rFonts w:ascii="Poppins SemiBold" w:hAnsi="Poppins SemiBold" w:cs="Poppins SemiBold"/>
          <w:b/>
          <w:bCs/>
          <w:color w:val="001E61" w:themeColor="text1"/>
        </w:rPr>
        <w:t xml:space="preserve"> </w:t>
      </w:r>
      <w:r w:rsidRPr="00F21777">
        <w:rPr>
          <w:rFonts w:ascii="Poppins SemiBold" w:hAnsi="Poppins SemiBold" w:cs="Poppins SemiBold"/>
          <w:b/>
          <w:bCs/>
          <w:color w:val="001E61" w:themeColor="text1"/>
        </w:rPr>
        <w:t>Customer and Vendor Price Changes</w:t>
      </w:r>
    </w:p>
    <w:p w14:paraId="363D2E6E" w14:textId="77777777" w:rsidR="00F21777" w:rsidRPr="00F21777" w:rsidRDefault="00F21777" w:rsidP="00F21777">
      <w:pPr>
        <w:rPr>
          <w:rFonts w:ascii="Nunito" w:hAnsi="Nunito"/>
          <w:color w:val="001E61" w:themeColor="text1"/>
        </w:rPr>
      </w:pPr>
    </w:p>
    <w:p w14:paraId="5E66A14C" w14:textId="548B5E79" w:rsidR="00F21777" w:rsidRPr="0018046A" w:rsidRDefault="00F21777" w:rsidP="00F21777">
      <w:pPr>
        <w:rPr>
          <w:rFonts w:ascii="Nunito" w:hAnsi="Nunito"/>
          <w:color w:val="001E61" w:themeColor="text1"/>
          <w:sz w:val="21"/>
          <w:szCs w:val="21"/>
        </w:rPr>
      </w:pPr>
      <w:r w:rsidRPr="00F21777">
        <w:rPr>
          <w:rFonts w:ascii="Nunito" w:hAnsi="Nunito"/>
          <w:color w:val="001E61" w:themeColor="text1"/>
          <w:sz w:val="21"/>
          <w:szCs w:val="21"/>
        </w:rPr>
        <w:t xml:space="preserve">Vendor or Customer price changes </w:t>
      </w:r>
      <w:r w:rsidRPr="0018046A">
        <w:rPr>
          <w:rFonts w:ascii="Nunito" w:hAnsi="Nunito"/>
          <w:color w:val="001E61" w:themeColor="text1"/>
          <w:sz w:val="21"/>
          <w:szCs w:val="21"/>
        </w:rPr>
        <w:t xml:space="preserve">often </w:t>
      </w:r>
      <w:r w:rsidRPr="00F21777">
        <w:rPr>
          <w:rFonts w:ascii="Nunito" w:hAnsi="Nunito"/>
          <w:color w:val="001E61" w:themeColor="text1"/>
          <w:sz w:val="21"/>
          <w:szCs w:val="21"/>
        </w:rPr>
        <w:t>occur on the 1st day of the New Year. You may want to consider updating these prices in your system to ensure accuracy of your purchase orders and sales orders. </w:t>
      </w:r>
    </w:p>
    <w:p w14:paraId="6308E24A" w14:textId="73B12D31" w:rsidR="00F21777" w:rsidRPr="00F21777" w:rsidRDefault="00F21777" w:rsidP="00F21777">
      <w:pPr>
        <w:rPr>
          <w:rFonts w:ascii="Nunito" w:hAnsi="Nunito"/>
          <w:color w:val="001E61" w:themeColor="text1"/>
        </w:rPr>
      </w:pPr>
    </w:p>
    <w:p w14:paraId="2246CA7C" w14:textId="66DE1609" w:rsidR="00F21777" w:rsidRPr="0018046A" w:rsidRDefault="00F21777" w:rsidP="00F21777">
      <w:pPr>
        <w:rPr>
          <w:rFonts w:ascii="Poppins SemiBold" w:hAnsi="Poppins SemiBold" w:cs="Poppins SemiBold"/>
          <w:b/>
          <w:bCs/>
          <w:color w:val="001E61" w:themeColor="text1"/>
        </w:rPr>
      </w:pPr>
      <w:r w:rsidRPr="0018046A">
        <w:rPr>
          <w:rFonts w:ascii="Poppins SemiBold" w:hAnsi="Poppins SemiBold" w:cs="Poppins SemiBold"/>
          <w:b/>
          <w:bCs/>
          <w:color w:val="001E61" w:themeColor="text1"/>
        </w:rPr>
        <w:fldChar w:fldCharType="begin">
          <w:ffData>
            <w:name w:val="Check7"/>
            <w:enabled/>
            <w:calcOnExit w:val="0"/>
            <w:checkBox>
              <w:sizeAuto/>
              <w:default w:val="0"/>
            </w:checkBox>
          </w:ffData>
        </w:fldChar>
      </w:r>
      <w:bookmarkStart w:id="6" w:name="Check7"/>
      <w:r w:rsidRPr="0018046A">
        <w:rPr>
          <w:rFonts w:ascii="Poppins SemiBold" w:hAnsi="Poppins SemiBold" w:cs="Poppins SemiBold"/>
          <w:b/>
          <w:bCs/>
          <w:color w:val="001E61" w:themeColor="text1"/>
        </w:rPr>
        <w:instrText xml:space="preserve"> FORMCHECKBOX </w:instrText>
      </w:r>
      <w:r w:rsidR="00000000">
        <w:rPr>
          <w:rFonts w:ascii="Poppins SemiBold" w:hAnsi="Poppins SemiBold" w:cs="Poppins SemiBold"/>
          <w:b/>
          <w:bCs/>
          <w:color w:val="001E61" w:themeColor="text1"/>
        </w:rPr>
      </w:r>
      <w:r w:rsidR="00000000">
        <w:rPr>
          <w:rFonts w:ascii="Poppins SemiBold" w:hAnsi="Poppins SemiBold" w:cs="Poppins SemiBold"/>
          <w:b/>
          <w:bCs/>
          <w:color w:val="001E61" w:themeColor="text1"/>
        </w:rPr>
        <w:fldChar w:fldCharType="separate"/>
      </w:r>
      <w:r w:rsidRPr="0018046A">
        <w:rPr>
          <w:rFonts w:ascii="Poppins SemiBold" w:hAnsi="Poppins SemiBold" w:cs="Poppins SemiBold"/>
          <w:b/>
          <w:bCs/>
          <w:color w:val="001E61" w:themeColor="text1"/>
        </w:rPr>
        <w:fldChar w:fldCharType="end"/>
      </w:r>
      <w:bookmarkEnd w:id="6"/>
      <w:r w:rsidRPr="0018046A">
        <w:rPr>
          <w:rFonts w:ascii="Poppins SemiBold" w:hAnsi="Poppins SemiBold" w:cs="Poppins SemiBold"/>
          <w:b/>
          <w:bCs/>
          <w:color w:val="001E61" w:themeColor="text1"/>
        </w:rPr>
        <w:t xml:space="preserve"> </w:t>
      </w:r>
      <w:r w:rsidRPr="00F21777">
        <w:rPr>
          <w:rFonts w:ascii="Poppins SemiBold" w:hAnsi="Poppins SemiBold" w:cs="Poppins SemiBold"/>
          <w:b/>
          <w:bCs/>
          <w:color w:val="001E61" w:themeColor="text1"/>
        </w:rPr>
        <w:t>Financial Reporting Changes</w:t>
      </w:r>
    </w:p>
    <w:p w14:paraId="71003959" w14:textId="77777777" w:rsidR="00F21777" w:rsidRPr="00F21777" w:rsidRDefault="00F21777" w:rsidP="00F21777">
      <w:pPr>
        <w:rPr>
          <w:rFonts w:ascii="Nunito" w:hAnsi="Nunito"/>
          <w:color w:val="001E61" w:themeColor="text1"/>
        </w:rPr>
      </w:pPr>
    </w:p>
    <w:p w14:paraId="10D2C3C7" w14:textId="2D1E2775" w:rsidR="00F21777" w:rsidRDefault="00F21777" w:rsidP="00F21777">
      <w:pPr>
        <w:rPr>
          <w:rFonts w:ascii="Nunito" w:hAnsi="Nunito"/>
          <w:color w:val="001E61" w:themeColor="text1"/>
          <w:sz w:val="21"/>
          <w:szCs w:val="21"/>
        </w:rPr>
      </w:pPr>
      <w:r w:rsidRPr="00F21777">
        <w:rPr>
          <w:rFonts w:ascii="Nunito" w:hAnsi="Nunito"/>
          <w:color w:val="001E61" w:themeColor="text1"/>
          <w:sz w:val="21"/>
          <w:szCs w:val="21"/>
        </w:rPr>
        <w:t>Some Financial reports may have been built using specific reporting periods. If so, they may need to be modified for the new fiscal year. </w:t>
      </w:r>
    </w:p>
    <w:p w14:paraId="78DC75E3" w14:textId="3CA3831F" w:rsidR="001D1D53" w:rsidRDefault="001D1D53" w:rsidP="00F21777">
      <w:pPr>
        <w:rPr>
          <w:rFonts w:ascii="Nunito" w:hAnsi="Nunito"/>
          <w:color w:val="001E61" w:themeColor="text1"/>
          <w:sz w:val="21"/>
          <w:szCs w:val="21"/>
        </w:rPr>
      </w:pPr>
    </w:p>
    <w:p w14:paraId="5E624E32" w14:textId="415F0309" w:rsidR="001D1D53" w:rsidRPr="001D1D53" w:rsidRDefault="001D1D53" w:rsidP="00F21777">
      <w:pPr>
        <w:rPr>
          <w:rFonts w:ascii="Poppins SemiBold" w:hAnsi="Poppins SemiBold" w:cs="Poppins SemiBold"/>
          <w:b/>
          <w:bCs/>
          <w:i/>
          <w:iCs/>
          <w:color w:val="001E61" w:themeColor="text1"/>
        </w:rPr>
      </w:pPr>
      <w:r w:rsidRPr="001D1D53">
        <w:rPr>
          <w:rFonts w:ascii="Poppins SemiBold" w:hAnsi="Poppins SemiBold" w:cs="Poppins SemiBold"/>
          <w:b/>
          <w:bCs/>
          <w:i/>
          <w:iCs/>
          <w:color w:val="001E61" w:themeColor="text1"/>
        </w:rPr>
        <w:t>Space here for any other tasks specific to your business you’d like to add.</w:t>
      </w:r>
    </w:p>
    <w:p w14:paraId="57F58625" w14:textId="77777777" w:rsidR="001D1D53" w:rsidRPr="00F21777" w:rsidRDefault="001D1D53" w:rsidP="00F21777">
      <w:pPr>
        <w:rPr>
          <w:rFonts w:ascii="Nunito" w:hAnsi="Nunito"/>
          <w:i/>
          <w:iCs/>
          <w:color w:val="001E61" w:themeColor="text1"/>
          <w:sz w:val="21"/>
          <w:szCs w:val="21"/>
        </w:rPr>
      </w:pPr>
    </w:p>
    <w:p w14:paraId="456247D5" w14:textId="0D923192" w:rsidR="00F21777" w:rsidRDefault="00F21777" w:rsidP="00F21777">
      <w:pPr>
        <w:rPr>
          <w:rFonts w:ascii="Nunito" w:hAnsi="Nunito"/>
          <w:color w:val="001E61" w:themeColor="text1"/>
          <w:sz w:val="21"/>
          <w:szCs w:val="21"/>
        </w:rPr>
      </w:pPr>
    </w:p>
    <w:p w14:paraId="3DA0B67F" w14:textId="3FFA0EB1" w:rsidR="001D1D53" w:rsidRDefault="001D1D53" w:rsidP="001D1D53">
      <w:pPr>
        <w:rPr>
          <w:rFonts w:ascii="Poppins SemiBold" w:hAnsi="Poppins SemiBold" w:cs="Poppins SemiBold"/>
          <w:b/>
          <w:bCs/>
          <w:color w:val="001E61" w:themeColor="text1"/>
        </w:rPr>
      </w:pPr>
      <w:r w:rsidRPr="0018046A">
        <w:rPr>
          <w:rFonts w:ascii="Poppins SemiBold" w:hAnsi="Poppins SemiBold" w:cs="Poppins SemiBold"/>
          <w:b/>
          <w:bCs/>
          <w:color w:val="001E61" w:themeColor="text1"/>
        </w:rPr>
        <w:fldChar w:fldCharType="begin">
          <w:ffData>
            <w:name w:val="Check7"/>
            <w:enabled/>
            <w:calcOnExit w:val="0"/>
            <w:checkBox>
              <w:sizeAuto/>
              <w:default w:val="0"/>
            </w:checkBox>
          </w:ffData>
        </w:fldChar>
      </w:r>
      <w:r w:rsidRPr="0018046A">
        <w:rPr>
          <w:rFonts w:ascii="Poppins SemiBold" w:hAnsi="Poppins SemiBold" w:cs="Poppins SemiBold"/>
          <w:b/>
          <w:bCs/>
          <w:color w:val="001E61" w:themeColor="text1"/>
        </w:rPr>
        <w:instrText xml:space="preserve"> FORMCHECKBOX </w:instrText>
      </w:r>
      <w:r w:rsidR="00000000">
        <w:rPr>
          <w:rFonts w:ascii="Poppins SemiBold" w:hAnsi="Poppins SemiBold" w:cs="Poppins SemiBold"/>
          <w:b/>
          <w:bCs/>
          <w:color w:val="001E61" w:themeColor="text1"/>
        </w:rPr>
      </w:r>
      <w:r w:rsidR="00000000">
        <w:rPr>
          <w:rFonts w:ascii="Poppins SemiBold" w:hAnsi="Poppins SemiBold" w:cs="Poppins SemiBold"/>
          <w:b/>
          <w:bCs/>
          <w:color w:val="001E61" w:themeColor="text1"/>
        </w:rPr>
        <w:fldChar w:fldCharType="separate"/>
      </w:r>
      <w:r w:rsidRPr="0018046A">
        <w:rPr>
          <w:rFonts w:ascii="Poppins SemiBold" w:hAnsi="Poppins SemiBold" w:cs="Poppins SemiBold"/>
          <w:b/>
          <w:bCs/>
          <w:color w:val="001E61" w:themeColor="text1"/>
        </w:rPr>
        <w:fldChar w:fldCharType="end"/>
      </w:r>
      <w:r w:rsidRPr="0018046A">
        <w:rPr>
          <w:rFonts w:ascii="Poppins SemiBold" w:hAnsi="Poppins SemiBold" w:cs="Poppins SemiBold"/>
          <w:b/>
          <w:bCs/>
          <w:color w:val="001E61" w:themeColor="text1"/>
        </w:rPr>
        <w:t xml:space="preserve"> </w:t>
      </w:r>
      <w:r w:rsidRPr="001D1D53">
        <w:rPr>
          <w:rFonts w:asciiTheme="minorHAnsi" w:hAnsiTheme="minorHAnsi" w:cstheme="minorHAnsi"/>
          <w:b/>
          <w:bCs/>
          <w:color w:val="001E61" w:themeColor="text1"/>
        </w:rPr>
        <w:t>___________________</w:t>
      </w:r>
      <w:r>
        <w:rPr>
          <w:rFonts w:asciiTheme="minorHAnsi" w:hAnsiTheme="minorHAnsi" w:cstheme="minorHAnsi"/>
          <w:b/>
          <w:bCs/>
          <w:color w:val="001E61" w:themeColor="text1"/>
        </w:rPr>
        <w:t>______________________</w:t>
      </w:r>
    </w:p>
    <w:p w14:paraId="08FA97B7" w14:textId="77777777" w:rsidR="001D1D53" w:rsidRDefault="001D1D53" w:rsidP="001D1D53">
      <w:pPr>
        <w:rPr>
          <w:rFonts w:ascii="Poppins SemiBold" w:hAnsi="Poppins SemiBold" w:cs="Poppins SemiBold"/>
          <w:b/>
          <w:bCs/>
          <w:color w:val="001E61" w:themeColor="text1"/>
        </w:rPr>
      </w:pPr>
    </w:p>
    <w:p w14:paraId="25918F8E" w14:textId="77777777" w:rsidR="001D1D53" w:rsidRPr="0018046A" w:rsidRDefault="001D1D53" w:rsidP="001D1D53">
      <w:pPr>
        <w:rPr>
          <w:rFonts w:ascii="Poppins SemiBold" w:hAnsi="Poppins SemiBold" w:cs="Poppins SemiBold"/>
          <w:b/>
          <w:bCs/>
          <w:color w:val="001E61" w:themeColor="text1"/>
        </w:rPr>
      </w:pPr>
    </w:p>
    <w:p w14:paraId="16B4DDC3" w14:textId="76996886" w:rsidR="001D1D53" w:rsidRDefault="001D1D53" w:rsidP="001D1D53">
      <w:pPr>
        <w:rPr>
          <w:rFonts w:ascii="Poppins SemiBold" w:hAnsi="Poppins SemiBold" w:cs="Poppins SemiBold"/>
          <w:b/>
          <w:bCs/>
          <w:color w:val="001E61" w:themeColor="text1"/>
        </w:rPr>
      </w:pPr>
      <w:r w:rsidRPr="0018046A">
        <w:rPr>
          <w:rFonts w:ascii="Poppins SemiBold" w:hAnsi="Poppins SemiBold" w:cs="Poppins SemiBold"/>
          <w:b/>
          <w:bCs/>
          <w:color w:val="001E61" w:themeColor="text1"/>
        </w:rPr>
        <w:fldChar w:fldCharType="begin">
          <w:ffData>
            <w:name w:val="Check7"/>
            <w:enabled/>
            <w:calcOnExit w:val="0"/>
            <w:checkBox>
              <w:sizeAuto/>
              <w:default w:val="0"/>
            </w:checkBox>
          </w:ffData>
        </w:fldChar>
      </w:r>
      <w:r w:rsidRPr="0018046A">
        <w:rPr>
          <w:rFonts w:ascii="Poppins SemiBold" w:hAnsi="Poppins SemiBold" w:cs="Poppins SemiBold"/>
          <w:b/>
          <w:bCs/>
          <w:color w:val="001E61" w:themeColor="text1"/>
        </w:rPr>
        <w:instrText xml:space="preserve"> FORMCHECKBOX </w:instrText>
      </w:r>
      <w:r w:rsidR="00000000">
        <w:rPr>
          <w:rFonts w:ascii="Poppins SemiBold" w:hAnsi="Poppins SemiBold" w:cs="Poppins SemiBold"/>
          <w:b/>
          <w:bCs/>
          <w:color w:val="001E61" w:themeColor="text1"/>
        </w:rPr>
      </w:r>
      <w:r w:rsidR="00000000">
        <w:rPr>
          <w:rFonts w:ascii="Poppins SemiBold" w:hAnsi="Poppins SemiBold" w:cs="Poppins SemiBold"/>
          <w:b/>
          <w:bCs/>
          <w:color w:val="001E61" w:themeColor="text1"/>
        </w:rPr>
        <w:fldChar w:fldCharType="separate"/>
      </w:r>
      <w:r w:rsidRPr="0018046A">
        <w:rPr>
          <w:rFonts w:ascii="Poppins SemiBold" w:hAnsi="Poppins SemiBold" w:cs="Poppins SemiBold"/>
          <w:b/>
          <w:bCs/>
          <w:color w:val="001E61" w:themeColor="text1"/>
        </w:rPr>
        <w:fldChar w:fldCharType="end"/>
      </w:r>
      <w:r w:rsidRPr="0018046A">
        <w:rPr>
          <w:rFonts w:ascii="Poppins SemiBold" w:hAnsi="Poppins SemiBold" w:cs="Poppins SemiBold"/>
          <w:b/>
          <w:bCs/>
          <w:color w:val="001E61" w:themeColor="text1"/>
        </w:rPr>
        <w:t xml:space="preserve"> </w:t>
      </w:r>
      <w:r w:rsidRPr="001D1D53">
        <w:rPr>
          <w:rFonts w:asciiTheme="minorHAnsi" w:hAnsiTheme="minorHAnsi" w:cstheme="minorHAnsi"/>
          <w:b/>
          <w:bCs/>
          <w:color w:val="001E61" w:themeColor="text1"/>
        </w:rPr>
        <w:t>___________________</w:t>
      </w:r>
      <w:r>
        <w:rPr>
          <w:rFonts w:asciiTheme="minorHAnsi" w:hAnsiTheme="minorHAnsi" w:cstheme="minorHAnsi"/>
          <w:b/>
          <w:bCs/>
          <w:color w:val="001E61" w:themeColor="text1"/>
        </w:rPr>
        <w:t>______________________</w:t>
      </w:r>
    </w:p>
    <w:p w14:paraId="33AC38EA" w14:textId="77777777" w:rsidR="001D1D53" w:rsidRDefault="001D1D53" w:rsidP="001D1D53">
      <w:pPr>
        <w:rPr>
          <w:rFonts w:ascii="Poppins SemiBold" w:hAnsi="Poppins SemiBold" w:cs="Poppins SemiBold"/>
          <w:b/>
          <w:bCs/>
          <w:color w:val="001E61" w:themeColor="text1"/>
        </w:rPr>
      </w:pPr>
    </w:p>
    <w:p w14:paraId="71102FE3" w14:textId="77777777" w:rsidR="001D1D53" w:rsidRPr="0018046A" w:rsidRDefault="001D1D53" w:rsidP="001D1D53">
      <w:pPr>
        <w:rPr>
          <w:rFonts w:ascii="Poppins SemiBold" w:hAnsi="Poppins SemiBold" w:cs="Poppins SemiBold"/>
          <w:b/>
          <w:bCs/>
          <w:color w:val="001E61" w:themeColor="text1"/>
        </w:rPr>
      </w:pPr>
    </w:p>
    <w:p w14:paraId="3E4397FE" w14:textId="2BA2E8DF" w:rsidR="001D1D53" w:rsidRDefault="001D1D53" w:rsidP="001D1D53">
      <w:pPr>
        <w:rPr>
          <w:rFonts w:ascii="Poppins SemiBold" w:hAnsi="Poppins SemiBold" w:cs="Poppins SemiBold"/>
          <w:b/>
          <w:bCs/>
          <w:color w:val="001E61" w:themeColor="text1"/>
        </w:rPr>
      </w:pPr>
      <w:r w:rsidRPr="0018046A">
        <w:rPr>
          <w:rFonts w:ascii="Poppins SemiBold" w:hAnsi="Poppins SemiBold" w:cs="Poppins SemiBold"/>
          <w:b/>
          <w:bCs/>
          <w:color w:val="001E61" w:themeColor="text1"/>
        </w:rPr>
        <w:fldChar w:fldCharType="begin">
          <w:ffData>
            <w:name w:val="Check7"/>
            <w:enabled/>
            <w:calcOnExit w:val="0"/>
            <w:checkBox>
              <w:sizeAuto/>
              <w:default w:val="0"/>
            </w:checkBox>
          </w:ffData>
        </w:fldChar>
      </w:r>
      <w:r w:rsidRPr="0018046A">
        <w:rPr>
          <w:rFonts w:ascii="Poppins SemiBold" w:hAnsi="Poppins SemiBold" w:cs="Poppins SemiBold"/>
          <w:b/>
          <w:bCs/>
          <w:color w:val="001E61" w:themeColor="text1"/>
        </w:rPr>
        <w:instrText xml:space="preserve"> FORMCHECKBOX </w:instrText>
      </w:r>
      <w:r w:rsidR="00000000">
        <w:rPr>
          <w:rFonts w:ascii="Poppins SemiBold" w:hAnsi="Poppins SemiBold" w:cs="Poppins SemiBold"/>
          <w:b/>
          <w:bCs/>
          <w:color w:val="001E61" w:themeColor="text1"/>
        </w:rPr>
      </w:r>
      <w:r w:rsidR="00000000">
        <w:rPr>
          <w:rFonts w:ascii="Poppins SemiBold" w:hAnsi="Poppins SemiBold" w:cs="Poppins SemiBold"/>
          <w:b/>
          <w:bCs/>
          <w:color w:val="001E61" w:themeColor="text1"/>
        </w:rPr>
        <w:fldChar w:fldCharType="separate"/>
      </w:r>
      <w:r w:rsidRPr="0018046A">
        <w:rPr>
          <w:rFonts w:ascii="Poppins SemiBold" w:hAnsi="Poppins SemiBold" w:cs="Poppins SemiBold"/>
          <w:b/>
          <w:bCs/>
          <w:color w:val="001E61" w:themeColor="text1"/>
        </w:rPr>
        <w:fldChar w:fldCharType="end"/>
      </w:r>
      <w:r w:rsidRPr="0018046A">
        <w:rPr>
          <w:rFonts w:ascii="Poppins SemiBold" w:hAnsi="Poppins SemiBold" w:cs="Poppins SemiBold"/>
          <w:b/>
          <w:bCs/>
          <w:color w:val="001E61" w:themeColor="text1"/>
        </w:rPr>
        <w:t xml:space="preserve"> </w:t>
      </w:r>
      <w:r w:rsidRPr="001D1D53">
        <w:rPr>
          <w:rFonts w:asciiTheme="minorHAnsi" w:hAnsiTheme="minorHAnsi" w:cstheme="minorHAnsi"/>
          <w:b/>
          <w:bCs/>
          <w:color w:val="001E61" w:themeColor="text1"/>
        </w:rPr>
        <w:t>___________________</w:t>
      </w:r>
      <w:r>
        <w:rPr>
          <w:rFonts w:asciiTheme="minorHAnsi" w:hAnsiTheme="minorHAnsi" w:cstheme="minorHAnsi"/>
          <w:b/>
          <w:bCs/>
          <w:color w:val="001E61" w:themeColor="text1"/>
        </w:rPr>
        <w:t>______________________</w:t>
      </w:r>
    </w:p>
    <w:p w14:paraId="422AAE69" w14:textId="77777777" w:rsidR="001D1D53" w:rsidRDefault="001D1D53" w:rsidP="001D1D53">
      <w:pPr>
        <w:rPr>
          <w:rFonts w:ascii="Poppins SemiBold" w:hAnsi="Poppins SemiBold" w:cs="Poppins SemiBold"/>
          <w:b/>
          <w:bCs/>
          <w:color w:val="001E61" w:themeColor="text1"/>
        </w:rPr>
      </w:pPr>
    </w:p>
    <w:p w14:paraId="3C846197" w14:textId="77777777" w:rsidR="001D1D53" w:rsidRPr="0018046A" w:rsidRDefault="001D1D53" w:rsidP="00F21777">
      <w:pPr>
        <w:rPr>
          <w:rFonts w:ascii="Nunito" w:hAnsi="Nunito"/>
          <w:color w:val="001E61" w:themeColor="text1"/>
          <w:sz w:val="21"/>
          <w:szCs w:val="21"/>
        </w:rPr>
      </w:pPr>
    </w:p>
    <w:p w14:paraId="1FDB3526" w14:textId="77777777" w:rsidR="00F21777" w:rsidRPr="0018046A" w:rsidRDefault="00F21777" w:rsidP="00F21777">
      <w:pPr>
        <w:rPr>
          <w:rFonts w:ascii="Nunito" w:hAnsi="Nunito"/>
          <w:color w:val="001E61" w:themeColor="text1"/>
        </w:rPr>
      </w:pPr>
    </w:p>
    <w:p w14:paraId="00AD5CC6" w14:textId="133524F9" w:rsidR="00F21777" w:rsidRPr="0018046A" w:rsidRDefault="00F21777" w:rsidP="00F21777">
      <w:pPr>
        <w:rPr>
          <w:rFonts w:ascii="Poppins SemiBold" w:hAnsi="Poppins SemiBold" w:cs="Poppins SemiBold"/>
          <w:b/>
          <w:bCs/>
          <w:color w:val="001E61" w:themeColor="text1"/>
        </w:rPr>
      </w:pPr>
      <w:r w:rsidRPr="00F21777">
        <w:rPr>
          <w:rFonts w:ascii="Poppins SemiBold" w:hAnsi="Poppins SemiBold" w:cs="Poppins SemiBold"/>
          <w:b/>
          <w:bCs/>
          <w:color w:val="001E61" w:themeColor="text1"/>
        </w:rPr>
        <w:t>Questions about Year-End Tasks you need to complete in Acumatica?</w:t>
      </w:r>
    </w:p>
    <w:p w14:paraId="78D8263E" w14:textId="77777777" w:rsidR="00F21777" w:rsidRPr="00F21777" w:rsidRDefault="00F21777" w:rsidP="00F21777">
      <w:pPr>
        <w:rPr>
          <w:rFonts w:ascii="Nunito" w:hAnsi="Nunito"/>
          <w:color w:val="001E61" w:themeColor="text1"/>
        </w:rPr>
      </w:pPr>
    </w:p>
    <w:p w14:paraId="3C05F82E" w14:textId="4A8A923B" w:rsidR="00F21777" w:rsidRPr="001D1D53" w:rsidRDefault="00F21777" w:rsidP="00F21777">
      <w:pPr>
        <w:rPr>
          <w:rFonts w:ascii="Nunito" w:hAnsi="Nunito"/>
          <w:color w:val="001E61" w:themeColor="text1"/>
          <w:sz w:val="21"/>
          <w:szCs w:val="21"/>
        </w:rPr>
      </w:pPr>
      <w:r w:rsidRPr="00F21777">
        <w:rPr>
          <w:rFonts w:ascii="Nunito" w:hAnsi="Nunito"/>
          <w:color w:val="001E61" w:themeColor="text1"/>
          <w:sz w:val="21"/>
          <w:szCs w:val="21"/>
        </w:rPr>
        <w:t xml:space="preserve">If </w:t>
      </w:r>
      <w:r w:rsidR="00B14B91">
        <w:rPr>
          <w:rFonts w:ascii="Nunito" w:hAnsi="Nunito"/>
          <w:color w:val="001E61" w:themeColor="text1"/>
          <w:sz w:val="21"/>
          <w:szCs w:val="21"/>
        </w:rPr>
        <w:t xml:space="preserve">you work with </w:t>
      </w:r>
      <w:proofErr w:type="spellStart"/>
      <w:r w:rsidR="00B14B91">
        <w:rPr>
          <w:rFonts w:ascii="Nunito" w:hAnsi="Nunito"/>
          <w:color w:val="001E61" w:themeColor="text1"/>
          <w:sz w:val="21"/>
          <w:szCs w:val="21"/>
        </w:rPr>
        <w:t>i</w:t>
      </w:r>
      <w:proofErr w:type="spellEnd"/>
      <w:r w:rsidR="00B14B91">
        <w:rPr>
          <w:rFonts w:ascii="Nunito" w:hAnsi="Nunito"/>
          <w:color w:val="001E61" w:themeColor="text1"/>
          <w:sz w:val="21"/>
          <w:szCs w:val="21"/>
        </w:rPr>
        <w:t>-Tech as your Acumatica partner</w:t>
      </w:r>
      <w:r w:rsidRPr="00F21777">
        <w:rPr>
          <w:rFonts w:ascii="Nunito" w:hAnsi="Nunito"/>
          <w:color w:val="001E61" w:themeColor="text1"/>
          <w:sz w:val="21"/>
          <w:szCs w:val="21"/>
        </w:rPr>
        <w:t>, </w:t>
      </w:r>
      <w:hyperlink r:id="rId19" w:tgtFrame="_blank" w:history="1">
        <w:r w:rsidRPr="00F21777">
          <w:rPr>
            <w:rStyle w:val="Hyperlink"/>
            <w:rFonts w:ascii="Nunito" w:hAnsi="Nunito"/>
            <w:color w:val="001E61" w:themeColor="text1"/>
            <w:sz w:val="21"/>
            <w:szCs w:val="21"/>
          </w:rPr>
          <w:t>log a support ticket</w:t>
        </w:r>
      </w:hyperlink>
      <w:r w:rsidRPr="00F21777">
        <w:rPr>
          <w:rFonts w:ascii="Nunito" w:hAnsi="Nunito"/>
          <w:color w:val="001E61" w:themeColor="text1"/>
          <w:sz w:val="21"/>
          <w:szCs w:val="21"/>
        </w:rPr>
        <w:t> if you have any questions about preparing for the new year. </w:t>
      </w:r>
    </w:p>
    <w:sectPr w:rsidR="00F21777" w:rsidRPr="001D1D53" w:rsidSect="00B13B9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DF47" w14:textId="77777777" w:rsidR="00B13B91" w:rsidRDefault="00B13B91" w:rsidP="00314F05">
      <w:r>
        <w:separator/>
      </w:r>
    </w:p>
  </w:endnote>
  <w:endnote w:type="continuationSeparator" w:id="0">
    <w:p w14:paraId="20ED4368" w14:textId="77777777" w:rsidR="00B13B91" w:rsidRDefault="00B13B91" w:rsidP="0031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unito">
    <w:panose1 w:val="00000500000000000000"/>
    <w:charset w:val="4D"/>
    <w:family w:val="auto"/>
    <w:pitch w:val="variable"/>
    <w:sig w:usb0="A00002FF" w:usb1="5000204B"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SemiBold">
    <w:panose1 w:val="000007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7128631"/>
      <w:docPartObj>
        <w:docPartGallery w:val="Page Numbers (Bottom of Page)"/>
        <w:docPartUnique/>
      </w:docPartObj>
    </w:sdtPr>
    <w:sdtContent>
      <w:p w14:paraId="607A0205" w14:textId="45C17DD0" w:rsidR="004767A9" w:rsidRDefault="004767A9" w:rsidP="00616B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5CFE68" w14:textId="77777777" w:rsidR="00E44453" w:rsidRDefault="00E44453" w:rsidP="004767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5491564"/>
      <w:docPartObj>
        <w:docPartGallery w:val="Page Numbers (Bottom of Page)"/>
        <w:docPartUnique/>
      </w:docPartObj>
    </w:sdtPr>
    <w:sdtContent>
      <w:p w14:paraId="4D4E3B02" w14:textId="2A9485D6" w:rsidR="004767A9" w:rsidRDefault="004767A9" w:rsidP="00616B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4DFD3E15" w14:textId="54C33698" w:rsidR="00E44453" w:rsidRPr="001B54E4" w:rsidRDefault="001B54E4" w:rsidP="004767A9">
    <w:pPr>
      <w:pStyle w:val="Footer"/>
      <w:ind w:right="360"/>
      <w:rPr>
        <w:rFonts w:ascii="Nunito" w:hAnsi="Nunito"/>
        <w:color w:val="001E61" w:themeColor="text1"/>
        <w:sz w:val="16"/>
        <w:szCs w:val="16"/>
      </w:rPr>
    </w:pPr>
    <w:r w:rsidRPr="001B54E4">
      <w:rPr>
        <w:rFonts w:ascii="Nunito" w:hAnsi="Nunito"/>
        <w:color w:val="001E61" w:themeColor="text1"/>
        <w:sz w:val="16"/>
        <w:szCs w:val="16"/>
      </w:rPr>
      <w:t xml:space="preserve">Updated </w:t>
    </w:r>
    <w:proofErr w:type="gramStart"/>
    <w:r w:rsidR="0049497C">
      <w:rPr>
        <w:rFonts w:ascii="Nunito" w:hAnsi="Nunito"/>
        <w:color w:val="001E61" w:themeColor="text1"/>
        <w:sz w:val="16"/>
        <w:szCs w:val="16"/>
      </w:rPr>
      <w:t>01/03/2024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3C2B" w14:textId="77777777" w:rsidR="00B13B91" w:rsidRDefault="00B13B91" w:rsidP="00314F05">
      <w:r>
        <w:separator/>
      </w:r>
    </w:p>
  </w:footnote>
  <w:footnote w:type="continuationSeparator" w:id="0">
    <w:p w14:paraId="415D9ADB" w14:textId="77777777" w:rsidR="00B13B91" w:rsidRDefault="00B13B91" w:rsidP="00314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DEB5" w14:textId="3F1CA46C" w:rsidR="00A21278" w:rsidRDefault="00B13B91">
    <w:pPr>
      <w:pStyle w:val="Header"/>
    </w:pPr>
    <w:r>
      <w:rPr>
        <w:noProof/>
      </w:rPr>
      <w:pict w14:anchorId="48DC8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637.5pt;height:825pt;z-index:-251653120;mso-wrap-edited:f;mso-width-percent:0;mso-height-percent:0;mso-position-horizontal:center;mso-position-horizontal-relative:margin;mso-position-vertical:center;mso-position-vertical-relative:margin;mso-width-percent:0;mso-height-percent:0" o:allowincell="f">
          <v:imagedata r:id="rId1" o:title="i-tech_i_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0AB5" w14:textId="5750B024" w:rsidR="00314F05" w:rsidRPr="00D96B8B" w:rsidRDefault="00B13B91">
    <w:pPr>
      <w:pStyle w:val="Header"/>
      <w:rPr>
        <w:b/>
        <w:bCs/>
      </w:rPr>
    </w:pPr>
    <w:r>
      <w:rPr>
        <w:b/>
        <w:bCs/>
        <w:noProof/>
      </w:rPr>
      <w:pict w14:anchorId="132D4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637.5pt;height:825pt;z-index:-251650048;mso-wrap-edited:f;mso-width-percent:0;mso-height-percent:0;mso-position-horizontal:center;mso-position-horizontal-relative:margin;mso-position-vertical:center;mso-position-vertical-relative:margin;mso-width-percent:0;mso-height-percent:0" o:allowincell="f">
          <v:imagedata r:id="rId1" o:title="i-tech_i_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9FF1" w14:textId="12AE7839" w:rsidR="00A21278" w:rsidRDefault="00B13B91">
    <w:pPr>
      <w:pStyle w:val="Header"/>
    </w:pPr>
    <w:r>
      <w:rPr>
        <w:noProof/>
      </w:rPr>
      <w:pict w14:anchorId="4A46F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637.5pt;height:825pt;z-index:-251656192;mso-wrap-edited:f;mso-width-percent:0;mso-height-percent:0;mso-position-horizontal:center;mso-position-horizontal-relative:margin;mso-position-vertical:center;mso-position-vertical-relative:margin;mso-width-percent:0;mso-height-percent:0" o:allowincell="f">
          <v:imagedata r:id="rId1" o:title="i-tech_i_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50.75pt;height:50.75pt" o:bullet="t">
        <v:imagedata r:id="rId1" o:title="orange-bullet-square"/>
      </v:shape>
    </w:pict>
  </w:numPicBullet>
  <w:abstractNum w:abstractNumId="0" w15:restartNumberingAfterBreak="0">
    <w:nsid w:val="02342B05"/>
    <w:multiLevelType w:val="hybridMultilevel"/>
    <w:tmpl w:val="411E87A6"/>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02946"/>
    <w:multiLevelType w:val="hybridMultilevel"/>
    <w:tmpl w:val="BEBEF640"/>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733D86"/>
    <w:multiLevelType w:val="hybridMultilevel"/>
    <w:tmpl w:val="0316BF8E"/>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C1058"/>
    <w:multiLevelType w:val="hybridMultilevel"/>
    <w:tmpl w:val="4956D09C"/>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C44F0"/>
    <w:multiLevelType w:val="hybridMultilevel"/>
    <w:tmpl w:val="D2EC5B48"/>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E10E95"/>
    <w:multiLevelType w:val="hybridMultilevel"/>
    <w:tmpl w:val="1998215C"/>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021F85"/>
    <w:multiLevelType w:val="hybridMultilevel"/>
    <w:tmpl w:val="D2A24B2A"/>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927AFB"/>
    <w:multiLevelType w:val="hybridMultilevel"/>
    <w:tmpl w:val="9D845CCC"/>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CC1700"/>
    <w:multiLevelType w:val="hybridMultilevel"/>
    <w:tmpl w:val="D292D904"/>
    <w:lvl w:ilvl="0" w:tplc="3EC0CED4">
      <w:start w:val="1"/>
      <w:numFmt w:val="decimal"/>
      <w:lvlText w:val="%1."/>
      <w:lvlJc w:val="left"/>
      <w:pPr>
        <w:ind w:left="720" w:hanging="360"/>
      </w:pPr>
      <w:rPr>
        <w:rFonts w:hint="default"/>
        <w:b/>
      </w:rPr>
    </w:lvl>
    <w:lvl w:ilvl="1" w:tplc="A484C802">
      <w:start w:val="1"/>
      <w:numFmt w:val="bullet"/>
      <w:lvlText w:val=""/>
      <w:lvlPicBulletId w:val="0"/>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45C0515E">
      <w:start w:val="5508"/>
      <w:numFmt w:val="bullet"/>
      <w:lvlText w:val="-"/>
      <w:lvlJc w:val="left"/>
      <w:pPr>
        <w:ind w:left="2880" w:hanging="360"/>
      </w:pPr>
      <w:rPr>
        <w:rFonts w:ascii="Nunito" w:eastAsia="Times New Roman" w:hAnsi="Nunito"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E23A8"/>
    <w:multiLevelType w:val="hybridMultilevel"/>
    <w:tmpl w:val="34C6F0BE"/>
    <w:lvl w:ilvl="0" w:tplc="A484C802">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3967EB"/>
    <w:multiLevelType w:val="hybridMultilevel"/>
    <w:tmpl w:val="D0A4C40A"/>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150E9D"/>
    <w:multiLevelType w:val="hybridMultilevel"/>
    <w:tmpl w:val="85209DF6"/>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903BF0"/>
    <w:multiLevelType w:val="hybridMultilevel"/>
    <w:tmpl w:val="6F8A8E32"/>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E62F95"/>
    <w:multiLevelType w:val="hybridMultilevel"/>
    <w:tmpl w:val="49628974"/>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CB188B"/>
    <w:multiLevelType w:val="hybridMultilevel"/>
    <w:tmpl w:val="814E2DAE"/>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746680"/>
    <w:multiLevelType w:val="hybridMultilevel"/>
    <w:tmpl w:val="1B00557A"/>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C26FA4"/>
    <w:multiLevelType w:val="multilevel"/>
    <w:tmpl w:val="7EA619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4124681"/>
    <w:multiLevelType w:val="hybridMultilevel"/>
    <w:tmpl w:val="30127C7A"/>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DC0C0A"/>
    <w:multiLevelType w:val="hybridMultilevel"/>
    <w:tmpl w:val="0A9434C0"/>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8B334A"/>
    <w:multiLevelType w:val="hybridMultilevel"/>
    <w:tmpl w:val="4F783A3A"/>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213ECD"/>
    <w:multiLevelType w:val="hybridMultilevel"/>
    <w:tmpl w:val="642C43EA"/>
    <w:lvl w:ilvl="0" w:tplc="A484C802">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12021936">
    <w:abstractNumId w:val="8"/>
  </w:num>
  <w:num w:numId="2" w16cid:durableId="2087873275">
    <w:abstractNumId w:val="14"/>
  </w:num>
  <w:num w:numId="3" w16cid:durableId="1252009041">
    <w:abstractNumId w:val="13"/>
  </w:num>
  <w:num w:numId="4" w16cid:durableId="467016158">
    <w:abstractNumId w:val="1"/>
  </w:num>
  <w:num w:numId="5" w16cid:durableId="1859419662">
    <w:abstractNumId w:val="5"/>
  </w:num>
  <w:num w:numId="6" w16cid:durableId="1744256462">
    <w:abstractNumId w:val="7"/>
  </w:num>
  <w:num w:numId="7" w16cid:durableId="2027246987">
    <w:abstractNumId w:val="0"/>
  </w:num>
  <w:num w:numId="8" w16cid:durableId="960038570">
    <w:abstractNumId w:val="2"/>
  </w:num>
  <w:num w:numId="9" w16cid:durableId="1822572343">
    <w:abstractNumId w:val="4"/>
  </w:num>
  <w:num w:numId="10" w16cid:durableId="784888053">
    <w:abstractNumId w:val="6"/>
  </w:num>
  <w:num w:numId="11" w16cid:durableId="59139103">
    <w:abstractNumId w:val="10"/>
  </w:num>
  <w:num w:numId="12" w16cid:durableId="974022472">
    <w:abstractNumId w:val="18"/>
  </w:num>
  <w:num w:numId="13" w16cid:durableId="1550730165">
    <w:abstractNumId w:val="12"/>
  </w:num>
  <w:num w:numId="14" w16cid:durableId="1050109396">
    <w:abstractNumId w:val="9"/>
  </w:num>
  <w:num w:numId="15" w16cid:durableId="716053342">
    <w:abstractNumId w:val="17"/>
  </w:num>
  <w:num w:numId="16" w16cid:durableId="987519057">
    <w:abstractNumId w:val="3"/>
  </w:num>
  <w:num w:numId="17" w16cid:durableId="1492406975">
    <w:abstractNumId w:val="11"/>
  </w:num>
  <w:num w:numId="18" w16cid:durableId="766731215">
    <w:abstractNumId w:val="19"/>
  </w:num>
  <w:num w:numId="19" w16cid:durableId="1771119499">
    <w:abstractNumId w:val="15"/>
  </w:num>
  <w:num w:numId="20" w16cid:durableId="1779175716">
    <w:abstractNumId w:val="20"/>
  </w:num>
  <w:num w:numId="21" w16cid:durableId="17200890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05"/>
    <w:rsid w:val="0000374B"/>
    <w:rsid w:val="0001540F"/>
    <w:rsid w:val="00086E08"/>
    <w:rsid w:val="000B52E8"/>
    <w:rsid w:val="000D7B97"/>
    <w:rsid w:val="00102B3C"/>
    <w:rsid w:val="00140968"/>
    <w:rsid w:val="0018046A"/>
    <w:rsid w:val="00190DA5"/>
    <w:rsid w:val="001B54E4"/>
    <w:rsid w:val="001D1D53"/>
    <w:rsid w:val="001F6962"/>
    <w:rsid w:val="001F7194"/>
    <w:rsid w:val="00206B64"/>
    <w:rsid w:val="002162B3"/>
    <w:rsid w:val="002330E5"/>
    <w:rsid w:val="00244546"/>
    <w:rsid w:val="00261909"/>
    <w:rsid w:val="002B4C6A"/>
    <w:rsid w:val="002E4DAD"/>
    <w:rsid w:val="0030025A"/>
    <w:rsid w:val="003107B0"/>
    <w:rsid w:val="00314F05"/>
    <w:rsid w:val="0032728E"/>
    <w:rsid w:val="00346313"/>
    <w:rsid w:val="003749F1"/>
    <w:rsid w:val="00394C62"/>
    <w:rsid w:val="003A7F1C"/>
    <w:rsid w:val="003C651A"/>
    <w:rsid w:val="003F2F1A"/>
    <w:rsid w:val="004414CB"/>
    <w:rsid w:val="004557E6"/>
    <w:rsid w:val="0046139E"/>
    <w:rsid w:val="004767A9"/>
    <w:rsid w:val="0048519D"/>
    <w:rsid w:val="0049497C"/>
    <w:rsid w:val="0049599B"/>
    <w:rsid w:val="004A6929"/>
    <w:rsid w:val="004B2DB6"/>
    <w:rsid w:val="004B5178"/>
    <w:rsid w:val="004F25D9"/>
    <w:rsid w:val="004F6D1E"/>
    <w:rsid w:val="00512040"/>
    <w:rsid w:val="00542FAB"/>
    <w:rsid w:val="00557B19"/>
    <w:rsid w:val="0057253A"/>
    <w:rsid w:val="00573D5F"/>
    <w:rsid w:val="00581F97"/>
    <w:rsid w:val="005A59F2"/>
    <w:rsid w:val="005C38FF"/>
    <w:rsid w:val="005E362F"/>
    <w:rsid w:val="005F4B6A"/>
    <w:rsid w:val="00625C51"/>
    <w:rsid w:val="0062619D"/>
    <w:rsid w:val="00635CE5"/>
    <w:rsid w:val="00641927"/>
    <w:rsid w:val="0065064C"/>
    <w:rsid w:val="006722FF"/>
    <w:rsid w:val="006930A6"/>
    <w:rsid w:val="00693C91"/>
    <w:rsid w:val="006964E4"/>
    <w:rsid w:val="0069667C"/>
    <w:rsid w:val="006A4923"/>
    <w:rsid w:val="006D6355"/>
    <w:rsid w:val="006D6BDB"/>
    <w:rsid w:val="00704A34"/>
    <w:rsid w:val="007530DF"/>
    <w:rsid w:val="00763F8E"/>
    <w:rsid w:val="007B1809"/>
    <w:rsid w:val="007D072D"/>
    <w:rsid w:val="00804521"/>
    <w:rsid w:val="00812B7A"/>
    <w:rsid w:val="00822AE7"/>
    <w:rsid w:val="0082753E"/>
    <w:rsid w:val="0083611A"/>
    <w:rsid w:val="00861C1B"/>
    <w:rsid w:val="00862E7D"/>
    <w:rsid w:val="008B0798"/>
    <w:rsid w:val="008B4AF9"/>
    <w:rsid w:val="008C113F"/>
    <w:rsid w:val="008D6101"/>
    <w:rsid w:val="008D7589"/>
    <w:rsid w:val="008E4AC1"/>
    <w:rsid w:val="00967731"/>
    <w:rsid w:val="00984D7F"/>
    <w:rsid w:val="0099560B"/>
    <w:rsid w:val="009A06C4"/>
    <w:rsid w:val="009B0FD7"/>
    <w:rsid w:val="009B1599"/>
    <w:rsid w:val="009B2FBE"/>
    <w:rsid w:val="009C1707"/>
    <w:rsid w:val="009C2D6B"/>
    <w:rsid w:val="009C7F10"/>
    <w:rsid w:val="009F00AB"/>
    <w:rsid w:val="009F3E8E"/>
    <w:rsid w:val="00A21278"/>
    <w:rsid w:val="00A22ED8"/>
    <w:rsid w:val="00A623F8"/>
    <w:rsid w:val="00A77A81"/>
    <w:rsid w:val="00AB6BC1"/>
    <w:rsid w:val="00AD2F95"/>
    <w:rsid w:val="00AF3960"/>
    <w:rsid w:val="00B04F51"/>
    <w:rsid w:val="00B13B91"/>
    <w:rsid w:val="00B14B91"/>
    <w:rsid w:val="00B30DE7"/>
    <w:rsid w:val="00B7617F"/>
    <w:rsid w:val="00BD67C2"/>
    <w:rsid w:val="00BE680F"/>
    <w:rsid w:val="00C01154"/>
    <w:rsid w:val="00C76AFF"/>
    <w:rsid w:val="00C83E4B"/>
    <w:rsid w:val="00CC2846"/>
    <w:rsid w:val="00CC6867"/>
    <w:rsid w:val="00CD59AB"/>
    <w:rsid w:val="00CF3F4A"/>
    <w:rsid w:val="00CF5C07"/>
    <w:rsid w:val="00D21E34"/>
    <w:rsid w:val="00D3565C"/>
    <w:rsid w:val="00D7564E"/>
    <w:rsid w:val="00D96B8B"/>
    <w:rsid w:val="00DE61A7"/>
    <w:rsid w:val="00DE786A"/>
    <w:rsid w:val="00E250D3"/>
    <w:rsid w:val="00E44453"/>
    <w:rsid w:val="00E6483C"/>
    <w:rsid w:val="00E74C9B"/>
    <w:rsid w:val="00E913DE"/>
    <w:rsid w:val="00EA0ECF"/>
    <w:rsid w:val="00EC4835"/>
    <w:rsid w:val="00EC6619"/>
    <w:rsid w:val="00ED5C56"/>
    <w:rsid w:val="00F21777"/>
    <w:rsid w:val="00F266C0"/>
    <w:rsid w:val="00F33EDB"/>
    <w:rsid w:val="00F34374"/>
    <w:rsid w:val="00F34CD5"/>
    <w:rsid w:val="00F62EBF"/>
    <w:rsid w:val="00F72CAC"/>
    <w:rsid w:val="00F81D04"/>
    <w:rsid w:val="00F8319D"/>
    <w:rsid w:val="00F8633B"/>
    <w:rsid w:val="00FA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8D21A"/>
  <w15:chartTrackingRefBased/>
  <w15:docId w15:val="{7381C996-AFCE-401E-9419-605FBFAE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A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7589"/>
    <w:pPr>
      <w:keepNext/>
      <w:keepLines/>
      <w:spacing w:before="240"/>
      <w:outlineLvl w:val="0"/>
    </w:pPr>
    <w:rPr>
      <w:rFonts w:asciiTheme="majorHAnsi" w:eastAsiaTheme="majorEastAsia" w:hAnsiTheme="majorHAnsi" w:cstheme="majorBidi"/>
      <w:color w:val="0050BF" w:themeColor="accent1" w:themeShade="BF"/>
      <w:sz w:val="32"/>
      <w:szCs w:val="32"/>
    </w:rPr>
  </w:style>
  <w:style w:type="paragraph" w:styleId="Heading2">
    <w:name w:val="heading 2"/>
    <w:basedOn w:val="Normal"/>
    <w:next w:val="Normal"/>
    <w:link w:val="Heading2Char"/>
    <w:uiPriority w:val="9"/>
    <w:semiHidden/>
    <w:unhideWhenUsed/>
    <w:qFormat/>
    <w:rsid w:val="009F00AB"/>
    <w:pPr>
      <w:keepNext/>
      <w:keepLines/>
      <w:spacing w:before="40"/>
      <w:outlineLvl w:val="1"/>
    </w:pPr>
    <w:rPr>
      <w:rFonts w:asciiTheme="majorHAnsi" w:eastAsiaTheme="majorEastAsia" w:hAnsiTheme="majorHAnsi" w:cstheme="majorBidi"/>
      <w:color w:val="0050BF" w:themeColor="accent1" w:themeShade="BF"/>
      <w:sz w:val="26"/>
      <w:szCs w:val="26"/>
    </w:rPr>
  </w:style>
  <w:style w:type="paragraph" w:styleId="Heading3">
    <w:name w:val="heading 3"/>
    <w:basedOn w:val="Normal"/>
    <w:next w:val="Normal"/>
    <w:link w:val="Heading3Char"/>
    <w:uiPriority w:val="9"/>
    <w:semiHidden/>
    <w:unhideWhenUsed/>
    <w:qFormat/>
    <w:rsid w:val="00F21777"/>
    <w:pPr>
      <w:keepNext/>
      <w:keepLines/>
      <w:spacing w:before="40"/>
      <w:outlineLvl w:val="2"/>
    </w:pPr>
    <w:rPr>
      <w:rFonts w:asciiTheme="majorHAnsi" w:eastAsiaTheme="majorEastAsia" w:hAnsiTheme="majorHAnsi" w:cstheme="majorBidi"/>
      <w:color w:val="00357F" w:themeColor="accent1" w:themeShade="7F"/>
    </w:rPr>
  </w:style>
  <w:style w:type="paragraph" w:styleId="Heading6">
    <w:name w:val="heading 6"/>
    <w:basedOn w:val="Normal"/>
    <w:next w:val="Normal"/>
    <w:link w:val="Heading6Char"/>
    <w:qFormat/>
    <w:rsid w:val="00A21278"/>
    <w:pPr>
      <w:keepNext/>
      <w:spacing w:before="60" w:after="60"/>
      <w:outlineLvl w:val="5"/>
    </w:pPr>
    <w:rPr>
      <w:rFonts w:ascii="Arial" w:hAnsi="Arial" w:cs="Arial"/>
      <w:b/>
      <w:bCs/>
      <w:sz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4F05"/>
    <w:pPr>
      <w:tabs>
        <w:tab w:val="center" w:pos="4680"/>
        <w:tab w:val="right" w:pos="9360"/>
      </w:tabs>
    </w:pPr>
  </w:style>
  <w:style w:type="character" w:customStyle="1" w:styleId="HeaderChar">
    <w:name w:val="Header Char"/>
    <w:basedOn w:val="DefaultParagraphFont"/>
    <w:link w:val="Header"/>
    <w:uiPriority w:val="99"/>
    <w:rsid w:val="00314F05"/>
  </w:style>
  <w:style w:type="paragraph" w:styleId="Footer">
    <w:name w:val="footer"/>
    <w:basedOn w:val="Normal"/>
    <w:link w:val="FooterChar"/>
    <w:uiPriority w:val="99"/>
    <w:unhideWhenUsed/>
    <w:rsid w:val="00314F05"/>
    <w:pPr>
      <w:tabs>
        <w:tab w:val="center" w:pos="4680"/>
        <w:tab w:val="right" w:pos="9360"/>
      </w:tabs>
    </w:pPr>
  </w:style>
  <w:style w:type="character" w:customStyle="1" w:styleId="FooterChar">
    <w:name w:val="Footer Char"/>
    <w:basedOn w:val="DefaultParagraphFont"/>
    <w:link w:val="Footer"/>
    <w:uiPriority w:val="99"/>
    <w:rsid w:val="00314F05"/>
  </w:style>
  <w:style w:type="table" w:styleId="TableGrid">
    <w:name w:val="Table Grid"/>
    <w:basedOn w:val="TableNormal"/>
    <w:uiPriority w:val="39"/>
    <w:rsid w:val="004B5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623F8"/>
    <w:rPr>
      <w:color w:val="0000FF"/>
      <w:u w:val="single"/>
    </w:rPr>
  </w:style>
  <w:style w:type="table" w:styleId="GridTable1Light-Accent2">
    <w:name w:val="Grid Table 1 Light Accent 2"/>
    <w:basedOn w:val="TableNormal"/>
    <w:uiPriority w:val="46"/>
    <w:rsid w:val="00A21278"/>
    <w:pPr>
      <w:spacing w:after="0" w:line="240" w:lineRule="auto"/>
    </w:pPr>
    <w:tblPr>
      <w:tblStyleRowBandSize w:val="1"/>
      <w:tblStyleColBandSize w:val="1"/>
      <w:tblBorders>
        <w:top w:val="single" w:sz="4" w:space="0" w:color="F8C5A7" w:themeColor="accent2" w:themeTint="66"/>
        <w:left w:val="single" w:sz="4" w:space="0" w:color="F8C5A7" w:themeColor="accent2" w:themeTint="66"/>
        <w:bottom w:val="single" w:sz="4" w:space="0" w:color="F8C5A7" w:themeColor="accent2" w:themeTint="66"/>
        <w:right w:val="single" w:sz="4" w:space="0" w:color="F8C5A7" w:themeColor="accent2" w:themeTint="66"/>
        <w:insideH w:val="single" w:sz="4" w:space="0" w:color="F8C5A7" w:themeColor="accent2" w:themeTint="66"/>
        <w:insideV w:val="single" w:sz="4" w:space="0" w:color="F8C5A7" w:themeColor="accent2" w:themeTint="66"/>
      </w:tblBorders>
    </w:tblPr>
    <w:tblStylePr w:type="firstRow">
      <w:rPr>
        <w:b/>
        <w:bCs/>
      </w:rPr>
      <w:tblPr/>
      <w:tcPr>
        <w:tcBorders>
          <w:bottom w:val="single" w:sz="12" w:space="0" w:color="F5A97B" w:themeColor="accent2" w:themeTint="99"/>
        </w:tcBorders>
      </w:tcPr>
    </w:tblStylePr>
    <w:tblStylePr w:type="lastRow">
      <w:rPr>
        <w:b/>
        <w:bCs/>
      </w:rPr>
      <w:tblPr/>
      <w:tcPr>
        <w:tcBorders>
          <w:top w:val="double" w:sz="2" w:space="0" w:color="F5A97B"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21278"/>
    <w:pPr>
      <w:spacing w:after="0" w:line="240" w:lineRule="auto"/>
    </w:pPr>
    <w:tblPr>
      <w:tblStyleRowBandSize w:val="1"/>
      <w:tblStyleColBandSize w:val="1"/>
      <w:tblBorders>
        <w:top w:val="single" w:sz="4" w:space="0" w:color="598CFF" w:themeColor="text1" w:themeTint="66"/>
        <w:left w:val="single" w:sz="4" w:space="0" w:color="598CFF" w:themeColor="text1" w:themeTint="66"/>
        <w:bottom w:val="single" w:sz="4" w:space="0" w:color="598CFF" w:themeColor="text1" w:themeTint="66"/>
        <w:right w:val="single" w:sz="4" w:space="0" w:color="598CFF" w:themeColor="text1" w:themeTint="66"/>
        <w:insideH w:val="single" w:sz="4" w:space="0" w:color="598CFF" w:themeColor="text1" w:themeTint="66"/>
        <w:insideV w:val="single" w:sz="4" w:space="0" w:color="598CFF" w:themeColor="text1" w:themeTint="66"/>
      </w:tblBorders>
    </w:tblPr>
    <w:tblStylePr w:type="firstRow">
      <w:rPr>
        <w:b/>
        <w:bCs/>
      </w:rPr>
      <w:tblPr/>
      <w:tcPr>
        <w:tcBorders>
          <w:bottom w:val="single" w:sz="12" w:space="0" w:color="0752FF" w:themeColor="text1" w:themeTint="99"/>
        </w:tcBorders>
      </w:tcPr>
    </w:tblStylePr>
    <w:tblStylePr w:type="lastRow">
      <w:rPr>
        <w:b/>
        <w:bCs/>
      </w:rPr>
      <w:tblPr/>
      <w:tcPr>
        <w:tcBorders>
          <w:top w:val="double" w:sz="2" w:space="0" w:color="0752FF" w:themeColor="text1" w:themeTint="99"/>
        </w:tcBorders>
      </w:tcPr>
    </w:tblStylePr>
    <w:tblStylePr w:type="firstCol">
      <w:rPr>
        <w:b/>
        <w:bCs/>
      </w:rPr>
    </w:tblStylePr>
    <w:tblStylePr w:type="lastCol">
      <w:rPr>
        <w:b/>
        <w:bCs/>
      </w:rPr>
    </w:tblStylePr>
  </w:style>
  <w:style w:type="character" w:customStyle="1" w:styleId="Heading6Char">
    <w:name w:val="Heading 6 Char"/>
    <w:basedOn w:val="DefaultParagraphFont"/>
    <w:link w:val="Heading6"/>
    <w:rsid w:val="00A21278"/>
    <w:rPr>
      <w:rFonts w:ascii="Arial" w:eastAsia="Times New Roman" w:hAnsi="Arial" w:cs="Arial"/>
      <w:b/>
      <w:bCs/>
      <w:sz w:val="14"/>
      <w:szCs w:val="24"/>
    </w:rPr>
  </w:style>
  <w:style w:type="paragraph" w:customStyle="1" w:styleId="TableText">
    <w:name w:val="TableText"/>
    <w:basedOn w:val="Normal"/>
    <w:rsid w:val="00A21278"/>
    <w:pPr>
      <w:spacing w:before="60" w:after="60" w:line="300" w:lineRule="auto"/>
    </w:pPr>
    <w:rPr>
      <w:rFonts w:ascii="Century Gothic" w:hAnsi="Century Gothic"/>
      <w:sz w:val="20"/>
      <w:szCs w:val="20"/>
    </w:rPr>
  </w:style>
  <w:style w:type="paragraph" w:styleId="ListParagraph">
    <w:name w:val="List Paragraph"/>
    <w:basedOn w:val="Normal"/>
    <w:uiPriority w:val="34"/>
    <w:qFormat/>
    <w:rsid w:val="006722FF"/>
    <w:pPr>
      <w:ind w:left="720"/>
      <w:contextualSpacing/>
    </w:pPr>
  </w:style>
  <w:style w:type="character" w:styleId="UnresolvedMention">
    <w:name w:val="Unresolved Mention"/>
    <w:basedOn w:val="DefaultParagraphFont"/>
    <w:uiPriority w:val="99"/>
    <w:semiHidden/>
    <w:unhideWhenUsed/>
    <w:rsid w:val="00F266C0"/>
    <w:rPr>
      <w:color w:val="605E5C"/>
      <w:shd w:val="clear" w:color="auto" w:fill="E1DFDD"/>
    </w:rPr>
  </w:style>
  <w:style w:type="character" w:styleId="FollowedHyperlink">
    <w:name w:val="FollowedHyperlink"/>
    <w:basedOn w:val="DefaultParagraphFont"/>
    <w:uiPriority w:val="99"/>
    <w:semiHidden/>
    <w:unhideWhenUsed/>
    <w:rsid w:val="00F266C0"/>
    <w:rPr>
      <w:color w:val="DEFFD2" w:themeColor="followedHyperlink"/>
      <w:u w:val="single"/>
    </w:rPr>
  </w:style>
  <w:style w:type="character" w:customStyle="1" w:styleId="Heading2Char">
    <w:name w:val="Heading 2 Char"/>
    <w:basedOn w:val="DefaultParagraphFont"/>
    <w:link w:val="Heading2"/>
    <w:uiPriority w:val="9"/>
    <w:semiHidden/>
    <w:rsid w:val="009F00AB"/>
    <w:rPr>
      <w:rFonts w:asciiTheme="majorHAnsi" w:eastAsiaTheme="majorEastAsia" w:hAnsiTheme="majorHAnsi" w:cstheme="majorBidi"/>
      <w:color w:val="0050BF" w:themeColor="accent1" w:themeShade="BF"/>
      <w:sz w:val="26"/>
      <w:szCs w:val="26"/>
    </w:rPr>
  </w:style>
  <w:style w:type="paragraph" w:customStyle="1" w:styleId="Bulleted">
    <w:name w:val="Bulleted"/>
    <w:basedOn w:val="Normal"/>
    <w:rsid w:val="009F00AB"/>
    <w:pPr>
      <w:spacing w:after="60"/>
      <w:ind w:left="2880"/>
    </w:pPr>
    <w:rPr>
      <w:rFonts w:ascii="Arial" w:hAnsi="Arial"/>
      <w:sz w:val="20"/>
      <w:szCs w:val="20"/>
    </w:rPr>
  </w:style>
  <w:style w:type="character" w:customStyle="1" w:styleId="Heading1Char">
    <w:name w:val="Heading 1 Char"/>
    <w:basedOn w:val="DefaultParagraphFont"/>
    <w:link w:val="Heading1"/>
    <w:uiPriority w:val="9"/>
    <w:rsid w:val="008D7589"/>
    <w:rPr>
      <w:rFonts w:asciiTheme="majorHAnsi" w:eastAsiaTheme="majorEastAsia" w:hAnsiTheme="majorHAnsi" w:cstheme="majorBidi"/>
      <w:color w:val="0050BF" w:themeColor="accent1" w:themeShade="BF"/>
      <w:sz w:val="32"/>
      <w:szCs w:val="32"/>
    </w:rPr>
  </w:style>
  <w:style w:type="character" w:styleId="PageNumber">
    <w:name w:val="page number"/>
    <w:basedOn w:val="DefaultParagraphFont"/>
    <w:uiPriority w:val="99"/>
    <w:semiHidden/>
    <w:unhideWhenUsed/>
    <w:rsid w:val="004767A9"/>
  </w:style>
  <w:style w:type="character" w:customStyle="1" w:styleId="Heading3Char">
    <w:name w:val="Heading 3 Char"/>
    <w:basedOn w:val="DefaultParagraphFont"/>
    <w:link w:val="Heading3"/>
    <w:uiPriority w:val="9"/>
    <w:semiHidden/>
    <w:rsid w:val="00F21777"/>
    <w:rPr>
      <w:rFonts w:asciiTheme="majorHAnsi" w:eastAsiaTheme="majorEastAsia" w:hAnsiTheme="majorHAnsi" w:cstheme="majorBidi"/>
      <w:color w:val="00357F" w:themeColor="accent1" w:themeShade="7F"/>
      <w:sz w:val="24"/>
      <w:szCs w:val="24"/>
    </w:rPr>
  </w:style>
  <w:style w:type="paragraph" w:styleId="NormalWeb">
    <w:name w:val="Normal (Web)"/>
    <w:basedOn w:val="Normal"/>
    <w:uiPriority w:val="99"/>
    <w:semiHidden/>
    <w:unhideWhenUsed/>
    <w:rsid w:val="00F217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545">
      <w:bodyDiv w:val="1"/>
      <w:marLeft w:val="0"/>
      <w:marRight w:val="0"/>
      <w:marTop w:val="0"/>
      <w:marBottom w:val="0"/>
      <w:divBdr>
        <w:top w:val="none" w:sz="0" w:space="0" w:color="auto"/>
        <w:left w:val="none" w:sz="0" w:space="0" w:color="auto"/>
        <w:bottom w:val="none" w:sz="0" w:space="0" w:color="auto"/>
        <w:right w:val="none" w:sz="0" w:space="0" w:color="auto"/>
      </w:divBdr>
    </w:div>
    <w:div w:id="61679039">
      <w:bodyDiv w:val="1"/>
      <w:marLeft w:val="0"/>
      <w:marRight w:val="0"/>
      <w:marTop w:val="0"/>
      <w:marBottom w:val="0"/>
      <w:divBdr>
        <w:top w:val="none" w:sz="0" w:space="0" w:color="auto"/>
        <w:left w:val="none" w:sz="0" w:space="0" w:color="auto"/>
        <w:bottom w:val="none" w:sz="0" w:space="0" w:color="auto"/>
        <w:right w:val="none" w:sz="0" w:space="0" w:color="auto"/>
      </w:divBdr>
    </w:div>
    <w:div w:id="134568071">
      <w:bodyDiv w:val="1"/>
      <w:marLeft w:val="0"/>
      <w:marRight w:val="0"/>
      <w:marTop w:val="0"/>
      <w:marBottom w:val="0"/>
      <w:divBdr>
        <w:top w:val="none" w:sz="0" w:space="0" w:color="auto"/>
        <w:left w:val="none" w:sz="0" w:space="0" w:color="auto"/>
        <w:bottom w:val="none" w:sz="0" w:space="0" w:color="auto"/>
        <w:right w:val="none" w:sz="0" w:space="0" w:color="auto"/>
      </w:divBdr>
    </w:div>
    <w:div w:id="140539274">
      <w:bodyDiv w:val="1"/>
      <w:marLeft w:val="0"/>
      <w:marRight w:val="0"/>
      <w:marTop w:val="0"/>
      <w:marBottom w:val="0"/>
      <w:divBdr>
        <w:top w:val="none" w:sz="0" w:space="0" w:color="auto"/>
        <w:left w:val="none" w:sz="0" w:space="0" w:color="auto"/>
        <w:bottom w:val="none" w:sz="0" w:space="0" w:color="auto"/>
        <w:right w:val="none" w:sz="0" w:space="0" w:color="auto"/>
      </w:divBdr>
    </w:div>
    <w:div w:id="142625206">
      <w:bodyDiv w:val="1"/>
      <w:marLeft w:val="0"/>
      <w:marRight w:val="0"/>
      <w:marTop w:val="0"/>
      <w:marBottom w:val="0"/>
      <w:divBdr>
        <w:top w:val="none" w:sz="0" w:space="0" w:color="auto"/>
        <w:left w:val="none" w:sz="0" w:space="0" w:color="auto"/>
        <w:bottom w:val="none" w:sz="0" w:space="0" w:color="auto"/>
        <w:right w:val="none" w:sz="0" w:space="0" w:color="auto"/>
      </w:divBdr>
    </w:div>
    <w:div w:id="278923340">
      <w:bodyDiv w:val="1"/>
      <w:marLeft w:val="0"/>
      <w:marRight w:val="0"/>
      <w:marTop w:val="0"/>
      <w:marBottom w:val="0"/>
      <w:divBdr>
        <w:top w:val="none" w:sz="0" w:space="0" w:color="auto"/>
        <w:left w:val="none" w:sz="0" w:space="0" w:color="auto"/>
        <w:bottom w:val="none" w:sz="0" w:space="0" w:color="auto"/>
        <w:right w:val="none" w:sz="0" w:space="0" w:color="auto"/>
      </w:divBdr>
    </w:div>
    <w:div w:id="287400023">
      <w:bodyDiv w:val="1"/>
      <w:marLeft w:val="0"/>
      <w:marRight w:val="0"/>
      <w:marTop w:val="0"/>
      <w:marBottom w:val="0"/>
      <w:divBdr>
        <w:top w:val="none" w:sz="0" w:space="0" w:color="auto"/>
        <w:left w:val="none" w:sz="0" w:space="0" w:color="auto"/>
        <w:bottom w:val="none" w:sz="0" w:space="0" w:color="auto"/>
        <w:right w:val="none" w:sz="0" w:space="0" w:color="auto"/>
      </w:divBdr>
    </w:div>
    <w:div w:id="298069869">
      <w:bodyDiv w:val="1"/>
      <w:marLeft w:val="0"/>
      <w:marRight w:val="0"/>
      <w:marTop w:val="0"/>
      <w:marBottom w:val="0"/>
      <w:divBdr>
        <w:top w:val="none" w:sz="0" w:space="0" w:color="auto"/>
        <w:left w:val="none" w:sz="0" w:space="0" w:color="auto"/>
        <w:bottom w:val="none" w:sz="0" w:space="0" w:color="auto"/>
        <w:right w:val="none" w:sz="0" w:space="0" w:color="auto"/>
      </w:divBdr>
    </w:div>
    <w:div w:id="378749048">
      <w:bodyDiv w:val="1"/>
      <w:marLeft w:val="0"/>
      <w:marRight w:val="0"/>
      <w:marTop w:val="0"/>
      <w:marBottom w:val="0"/>
      <w:divBdr>
        <w:top w:val="none" w:sz="0" w:space="0" w:color="auto"/>
        <w:left w:val="none" w:sz="0" w:space="0" w:color="auto"/>
        <w:bottom w:val="none" w:sz="0" w:space="0" w:color="auto"/>
        <w:right w:val="none" w:sz="0" w:space="0" w:color="auto"/>
      </w:divBdr>
    </w:div>
    <w:div w:id="498548490">
      <w:bodyDiv w:val="1"/>
      <w:marLeft w:val="0"/>
      <w:marRight w:val="0"/>
      <w:marTop w:val="0"/>
      <w:marBottom w:val="0"/>
      <w:divBdr>
        <w:top w:val="none" w:sz="0" w:space="0" w:color="auto"/>
        <w:left w:val="none" w:sz="0" w:space="0" w:color="auto"/>
        <w:bottom w:val="none" w:sz="0" w:space="0" w:color="auto"/>
        <w:right w:val="none" w:sz="0" w:space="0" w:color="auto"/>
      </w:divBdr>
    </w:div>
    <w:div w:id="572349881">
      <w:bodyDiv w:val="1"/>
      <w:marLeft w:val="0"/>
      <w:marRight w:val="0"/>
      <w:marTop w:val="0"/>
      <w:marBottom w:val="0"/>
      <w:divBdr>
        <w:top w:val="none" w:sz="0" w:space="0" w:color="auto"/>
        <w:left w:val="none" w:sz="0" w:space="0" w:color="auto"/>
        <w:bottom w:val="none" w:sz="0" w:space="0" w:color="auto"/>
        <w:right w:val="none" w:sz="0" w:space="0" w:color="auto"/>
      </w:divBdr>
    </w:div>
    <w:div w:id="744500355">
      <w:bodyDiv w:val="1"/>
      <w:marLeft w:val="0"/>
      <w:marRight w:val="0"/>
      <w:marTop w:val="0"/>
      <w:marBottom w:val="0"/>
      <w:divBdr>
        <w:top w:val="none" w:sz="0" w:space="0" w:color="auto"/>
        <w:left w:val="none" w:sz="0" w:space="0" w:color="auto"/>
        <w:bottom w:val="none" w:sz="0" w:space="0" w:color="auto"/>
        <w:right w:val="none" w:sz="0" w:space="0" w:color="auto"/>
      </w:divBdr>
    </w:div>
    <w:div w:id="855072850">
      <w:bodyDiv w:val="1"/>
      <w:marLeft w:val="0"/>
      <w:marRight w:val="0"/>
      <w:marTop w:val="0"/>
      <w:marBottom w:val="0"/>
      <w:divBdr>
        <w:top w:val="none" w:sz="0" w:space="0" w:color="auto"/>
        <w:left w:val="none" w:sz="0" w:space="0" w:color="auto"/>
        <w:bottom w:val="none" w:sz="0" w:space="0" w:color="auto"/>
        <w:right w:val="none" w:sz="0" w:space="0" w:color="auto"/>
      </w:divBdr>
    </w:div>
    <w:div w:id="855851937">
      <w:bodyDiv w:val="1"/>
      <w:marLeft w:val="0"/>
      <w:marRight w:val="0"/>
      <w:marTop w:val="0"/>
      <w:marBottom w:val="0"/>
      <w:divBdr>
        <w:top w:val="none" w:sz="0" w:space="0" w:color="auto"/>
        <w:left w:val="none" w:sz="0" w:space="0" w:color="auto"/>
        <w:bottom w:val="none" w:sz="0" w:space="0" w:color="auto"/>
        <w:right w:val="none" w:sz="0" w:space="0" w:color="auto"/>
      </w:divBdr>
    </w:div>
    <w:div w:id="909844838">
      <w:bodyDiv w:val="1"/>
      <w:marLeft w:val="0"/>
      <w:marRight w:val="0"/>
      <w:marTop w:val="0"/>
      <w:marBottom w:val="0"/>
      <w:divBdr>
        <w:top w:val="none" w:sz="0" w:space="0" w:color="auto"/>
        <w:left w:val="none" w:sz="0" w:space="0" w:color="auto"/>
        <w:bottom w:val="none" w:sz="0" w:space="0" w:color="auto"/>
        <w:right w:val="none" w:sz="0" w:space="0" w:color="auto"/>
      </w:divBdr>
    </w:div>
    <w:div w:id="919293243">
      <w:bodyDiv w:val="1"/>
      <w:marLeft w:val="0"/>
      <w:marRight w:val="0"/>
      <w:marTop w:val="0"/>
      <w:marBottom w:val="0"/>
      <w:divBdr>
        <w:top w:val="none" w:sz="0" w:space="0" w:color="auto"/>
        <w:left w:val="none" w:sz="0" w:space="0" w:color="auto"/>
        <w:bottom w:val="none" w:sz="0" w:space="0" w:color="auto"/>
        <w:right w:val="none" w:sz="0" w:space="0" w:color="auto"/>
      </w:divBdr>
    </w:div>
    <w:div w:id="966594052">
      <w:bodyDiv w:val="1"/>
      <w:marLeft w:val="0"/>
      <w:marRight w:val="0"/>
      <w:marTop w:val="0"/>
      <w:marBottom w:val="0"/>
      <w:divBdr>
        <w:top w:val="none" w:sz="0" w:space="0" w:color="auto"/>
        <w:left w:val="none" w:sz="0" w:space="0" w:color="auto"/>
        <w:bottom w:val="none" w:sz="0" w:space="0" w:color="auto"/>
        <w:right w:val="none" w:sz="0" w:space="0" w:color="auto"/>
      </w:divBdr>
    </w:div>
    <w:div w:id="1030179259">
      <w:bodyDiv w:val="1"/>
      <w:marLeft w:val="0"/>
      <w:marRight w:val="0"/>
      <w:marTop w:val="0"/>
      <w:marBottom w:val="0"/>
      <w:divBdr>
        <w:top w:val="none" w:sz="0" w:space="0" w:color="auto"/>
        <w:left w:val="none" w:sz="0" w:space="0" w:color="auto"/>
        <w:bottom w:val="none" w:sz="0" w:space="0" w:color="auto"/>
        <w:right w:val="none" w:sz="0" w:space="0" w:color="auto"/>
      </w:divBdr>
    </w:div>
    <w:div w:id="1066103157">
      <w:bodyDiv w:val="1"/>
      <w:marLeft w:val="0"/>
      <w:marRight w:val="0"/>
      <w:marTop w:val="0"/>
      <w:marBottom w:val="0"/>
      <w:divBdr>
        <w:top w:val="none" w:sz="0" w:space="0" w:color="auto"/>
        <w:left w:val="none" w:sz="0" w:space="0" w:color="auto"/>
        <w:bottom w:val="none" w:sz="0" w:space="0" w:color="auto"/>
        <w:right w:val="none" w:sz="0" w:space="0" w:color="auto"/>
      </w:divBdr>
    </w:div>
    <w:div w:id="1213276520">
      <w:bodyDiv w:val="1"/>
      <w:marLeft w:val="0"/>
      <w:marRight w:val="0"/>
      <w:marTop w:val="0"/>
      <w:marBottom w:val="0"/>
      <w:divBdr>
        <w:top w:val="none" w:sz="0" w:space="0" w:color="auto"/>
        <w:left w:val="none" w:sz="0" w:space="0" w:color="auto"/>
        <w:bottom w:val="none" w:sz="0" w:space="0" w:color="auto"/>
        <w:right w:val="none" w:sz="0" w:space="0" w:color="auto"/>
      </w:divBdr>
    </w:div>
    <w:div w:id="1235167242">
      <w:bodyDiv w:val="1"/>
      <w:marLeft w:val="0"/>
      <w:marRight w:val="0"/>
      <w:marTop w:val="0"/>
      <w:marBottom w:val="0"/>
      <w:divBdr>
        <w:top w:val="none" w:sz="0" w:space="0" w:color="auto"/>
        <w:left w:val="none" w:sz="0" w:space="0" w:color="auto"/>
        <w:bottom w:val="none" w:sz="0" w:space="0" w:color="auto"/>
        <w:right w:val="none" w:sz="0" w:space="0" w:color="auto"/>
      </w:divBdr>
    </w:div>
    <w:div w:id="1417676428">
      <w:bodyDiv w:val="1"/>
      <w:marLeft w:val="0"/>
      <w:marRight w:val="0"/>
      <w:marTop w:val="0"/>
      <w:marBottom w:val="0"/>
      <w:divBdr>
        <w:top w:val="none" w:sz="0" w:space="0" w:color="auto"/>
        <w:left w:val="none" w:sz="0" w:space="0" w:color="auto"/>
        <w:bottom w:val="none" w:sz="0" w:space="0" w:color="auto"/>
        <w:right w:val="none" w:sz="0" w:space="0" w:color="auto"/>
      </w:divBdr>
    </w:div>
    <w:div w:id="1712920174">
      <w:bodyDiv w:val="1"/>
      <w:marLeft w:val="0"/>
      <w:marRight w:val="0"/>
      <w:marTop w:val="0"/>
      <w:marBottom w:val="0"/>
      <w:divBdr>
        <w:top w:val="none" w:sz="0" w:space="0" w:color="auto"/>
        <w:left w:val="none" w:sz="0" w:space="0" w:color="auto"/>
        <w:bottom w:val="none" w:sz="0" w:space="0" w:color="auto"/>
        <w:right w:val="none" w:sz="0" w:space="0" w:color="auto"/>
      </w:divBdr>
    </w:div>
    <w:div w:id="1802918513">
      <w:bodyDiv w:val="1"/>
      <w:marLeft w:val="0"/>
      <w:marRight w:val="0"/>
      <w:marTop w:val="0"/>
      <w:marBottom w:val="0"/>
      <w:divBdr>
        <w:top w:val="none" w:sz="0" w:space="0" w:color="auto"/>
        <w:left w:val="none" w:sz="0" w:space="0" w:color="auto"/>
        <w:bottom w:val="none" w:sz="0" w:space="0" w:color="auto"/>
        <w:right w:val="none" w:sz="0" w:space="0" w:color="auto"/>
      </w:divBdr>
    </w:div>
    <w:div w:id="1812361680">
      <w:bodyDiv w:val="1"/>
      <w:marLeft w:val="0"/>
      <w:marRight w:val="0"/>
      <w:marTop w:val="0"/>
      <w:marBottom w:val="0"/>
      <w:divBdr>
        <w:top w:val="none" w:sz="0" w:space="0" w:color="auto"/>
        <w:left w:val="none" w:sz="0" w:space="0" w:color="auto"/>
        <w:bottom w:val="none" w:sz="0" w:space="0" w:color="auto"/>
        <w:right w:val="none" w:sz="0" w:space="0" w:color="auto"/>
      </w:divBdr>
    </w:div>
    <w:div w:id="1822580865">
      <w:bodyDiv w:val="1"/>
      <w:marLeft w:val="0"/>
      <w:marRight w:val="0"/>
      <w:marTop w:val="0"/>
      <w:marBottom w:val="0"/>
      <w:divBdr>
        <w:top w:val="none" w:sz="0" w:space="0" w:color="auto"/>
        <w:left w:val="none" w:sz="0" w:space="0" w:color="auto"/>
        <w:bottom w:val="none" w:sz="0" w:space="0" w:color="auto"/>
        <w:right w:val="none" w:sz="0" w:space="0" w:color="auto"/>
      </w:divBdr>
    </w:div>
    <w:div w:id="1850170634">
      <w:bodyDiv w:val="1"/>
      <w:marLeft w:val="0"/>
      <w:marRight w:val="0"/>
      <w:marTop w:val="0"/>
      <w:marBottom w:val="0"/>
      <w:divBdr>
        <w:top w:val="none" w:sz="0" w:space="0" w:color="auto"/>
        <w:left w:val="none" w:sz="0" w:space="0" w:color="auto"/>
        <w:bottom w:val="none" w:sz="0" w:space="0" w:color="auto"/>
        <w:right w:val="none" w:sz="0" w:space="0" w:color="auto"/>
      </w:divBdr>
    </w:div>
    <w:div w:id="1866095541">
      <w:bodyDiv w:val="1"/>
      <w:marLeft w:val="0"/>
      <w:marRight w:val="0"/>
      <w:marTop w:val="0"/>
      <w:marBottom w:val="0"/>
      <w:divBdr>
        <w:top w:val="none" w:sz="0" w:space="0" w:color="auto"/>
        <w:left w:val="none" w:sz="0" w:space="0" w:color="auto"/>
        <w:bottom w:val="none" w:sz="0" w:space="0" w:color="auto"/>
        <w:right w:val="none" w:sz="0" w:space="0" w:color="auto"/>
      </w:divBdr>
    </w:div>
    <w:div w:id="1895967415">
      <w:bodyDiv w:val="1"/>
      <w:marLeft w:val="0"/>
      <w:marRight w:val="0"/>
      <w:marTop w:val="0"/>
      <w:marBottom w:val="0"/>
      <w:divBdr>
        <w:top w:val="none" w:sz="0" w:space="0" w:color="auto"/>
        <w:left w:val="none" w:sz="0" w:space="0" w:color="auto"/>
        <w:bottom w:val="none" w:sz="0" w:space="0" w:color="auto"/>
        <w:right w:val="none" w:sz="0" w:space="0" w:color="auto"/>
      </w:divBdr>
    </w:div>
    <w:div w:id="2016612538">
      <w:bodyDiv w:val="1"/>
      <w:marLeft w:val="0"/>
      <w:marRight w:val="0"/>
      <w:marTop w:val="0"/>
      <w:marBottom w:val="0"/>
      <w:divBdr>
        <w:top w:val="none" w:sz="0" w:space="0" w:color="auto"/>
        <w:left w:val="none" w:sz="0" w:space="0" w:color="auto"/>
        <w:bottom w:val="none" w:sz="0" w:space="0" w:color="auto"/>
        <w:right w:val="none" w:sz="0" w:space="0" w:color="auto"/>
      </w:divBdr>
    </w:div>
    <w:div w:id="2061784822">
      <w:bodyDiv w:val="1"/>
      <w:marLeft w:val="0"/>
      <w:marRight w:val="0"/>
      <w:marTop w:val="0"/>
      <w:marBottom w:val="0"/>
      <w:divBdr>
        <w:top w:val="none" w:sz="0" w:space="0" w:color="auto"/>
        <w:left w:val="none" w:sz="0" w:space="0" w:color="auto"/>
        <w:bottom w:val="none" w:sz="0" w:space="0" w:color="auto"/>
        <w:right w:val="none" w:sz="0" w:space="0" w:color="auto"/>
      </w:divBdr>
    </w:div>
    <w:div w:id="2063365161">
      <w:bodyDiv w:val="1"/>
      <w:marLeft w:val="0"/>
      <w:marRight w:val="0"/>
      <w:marTop w:val="0"/>
      <w:marBottom w:val="0"/>
      <w:divBdr>
        <w:top w:val="none" w:sz="0" w:space="0" w:color="auto"/>
        <w:left w:val="none" w:sz="0" w:space="0" w:color="auto"/>
        <w:bottom w:val="none" w:sz="0" w:space="0" w:color="auto"/>
        <w:right w:val="none" w:sz="0" w:space="0" w:color="auto"/>
      </w:divBdr>
    </w:div>
    <w:div w:id="2132898912">
      <w:bodyDiv w:val="1"/>
      <w:marLeft w:val="0"/>
      <w:marRight w:val="0"/>
      <w:marTop w:val="0"/>
      <w:marBottom w:val="0"/>
      <w:divBdr>
        <w:top w:val="none" w:sz="0" w:space="0" w:color="auto"/>
        <w:left w:val="none" w:sz="0" w:space="0" w:color="auto"/>
        <w:bottom w:val="none" w:sz="0" w:space="0" w:color="auto"/>
        <w:right w:val="none" w:sz="0" w:space="0" w:color="auto"/>
      </w:divBdr>
    </w:div>
    <w:div w:id="213759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yperlink" Target="mailto:acumatica.help@i-techsupport.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mailto:acumatica.help@i-techsupport.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tech_acumatica">
      <a:dk1>
        <a:srgbClr val="001E61"/>
      </a:dk1>
      <a:lt1>
        <a:srgbClr val="FFFFFF"/>
      </a:lt1>
      <a:dk2>
        <a:srgbClr val="414869"/>
      </a:dk2>
      <a:lt2>
        <a:srgbClr val="E7E6E6"/>
      </a:lt2>
      <a:accent1>
        <a:srgbClr val="006CFF"/>
      </a:accent1>
      <a:accent2>
        <a:srgbClr val="EF7124"/>
      </a:accent2>
      <a:accent3>
        <a:srgbClr val="D3EEFD"/>
      </a:accent3>
      <a:accent4>
        <a:srgbClr val="DEFFD2"/>
      </a:accent4>
      <a:accent5>
        <a:srgbClr val="33CCFF"/>
      </a:accent5>
      <a:accent6>
        <a:srgbClr val="F7931F"/>
      </a:accent6>
      <a:hlink>
        <a:srgbClr val="006CFF"/>
      </a:hlink>
      <a:folHlink>
        <a:srgbClr val="DEFFD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B0B3A-1C02-0149-8B37-80F6A14F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Augello</dc:creator>
  <cp:keywords/>
  <dc:description/>
  <cp:lastModifiedBy>Robin Van Vranken</cp:lastModifiedBy>
  <cp:revision>3</cp:revision>
  <cp:lastPrinted>2022-12-06T23:21:00Z</cp:lastPrinted>
  <dcterms:created xsi:type="dcterms:W3CDTF">2024-01-03T19:42:00Z</dcterms:created>
  <dcterms:modified xsi:type="dcterms:W3CDTF">2024-01-03T19:51:00Z</dcterms:modified>
</cp:coreProperties>
</file>